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9B" w:rsidRPr="00AB5A19" w:rsidRDefault="00426B9B" w:rsidP="00F80527">
      <w:pPr>
        <w:pStyle w:val="a3"/>
        <w:jc w:val="both"/>
        <w:rPr>
          <w:rFonts w:ascii="Times New Roman" w:hAnsi="Times New Roman"/>
          <w:sz w:val="24"/>
          <w:szCs w:val="24"/>
        </w:rPr>
      </w:pPr>
      <w:bookmarkStart w:id="0" w:name="_GoBack"/>
      <w:bookmarkEnd w:id="0"/>
      <w:r w:rsidRPr="00AB5A19">
        <w:rPr>
          <w:rFonts w:ascii="Times New Roman" w:hAnsi="Times New Roman"/>
          <w:noProof/>
          <w:sz w:val="24"/>
          <w:szCs w:val="24"/>
          <w:lang w:eastAsia="ru-RU"/>
        </w:rPr>
        <w:drawing>
          <wp:anchor distT="0" distB="0" distL="114300" distR="114300" simplePos="0" relativeHeight="251659264" behindDoc="0" locked="0" layoutInCell="1" allowOverlap="1" wp14:anchorId="0EB49EA0" wp14:editId="42360FC8">
            <wp:simplePos x="0" y="0"/>
            <wp:positionH relativeFrom="column">
              <wp:posOffset>13335</wp:posOffset>
            </wp:positionH>
            <wp:positionV relativeFrom="paragraph">
              <wp:posOffset>0</wp:posOffset>
            </wp:positionV>
            <wp:extent cx="2876550" cy="333375"/>
            <wp:effectExtent l="19050" t="0" r="0" b="0"/>
            <wp:wrapSquare wrapText="bothSides"/>
            <wp:docPr id="5"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6"/>
                    <a:srcRect/>
                    <a:stretch>
                      <a:fillRect/>
                    </a:stretch>
                  </pic:blipFill>
                  <pic:spPr bwMode="auto">
                    <a:xfrm>
                      <a:off x="0" y="0"/>
                      <a:ext cx="2876550" cy="333375"/>
                    </a:xfrm>
                    <a:prstGeom prst="rect">
                      <a:avLst/>
                    </a:prstGeom>
                    <a:noFill/>
                    <a:ln w="9525">
                      <a:noFill/>
                      <a:miter lim="800000"/>
                      <a:headEnd/>
                      <a:tailEnd/>
                    </a:ln>
                  </pic:spPr>
                </pic:pic>
              </a:graphicData>
            </a:graphic>
          </wp:anchor>
        </w:drawing>
      </w:r>
      <w:r w:rsidRPr="00AB5A19">
        <w:rPr>
          <w:rFonts w:ascii="Times New Roman" w:hAnsi="Times New Roman"/>
          <w:sz w:val="24"/>
          <w:szCs w:val="24"/>
        </w:rPr>
        <w:fldChar w:fldCharType="begin"/>
      </w:r>
      <w:r w:rsidRPr="00AB5A19">
        <w:rPr>
          <w:rFonts w:ascii="Times New Roman" w:hAnsi="Times New Roman"/>
          <w:sz w:val="24"/>
          <w:szCs w:val="24"/>
        </w:rPr>
        <w:instrText xml:space="preserve"> HYPERLINK "https://www.enpf.kz/upload/iblock/530/530fc2935ab932e01a02840ea97d3bdd.pdf" \l "page=1" \o "Страница 1" </w:instrText>
      </w:r>
      <w:r w:rsidRPr="00AB5A19">
        <w:rPr>
          <w:rFonts w:ascii="Times New Roman" w:hAnsi="Times New Roman"/>
          <w:sz w:val="24"/>
          <w:szCs w:val="24"/>
        </w:rPr>
        <w:fldChar w:fldCharType="separate"/>
      </w:r>
    </w:p>
    <w:p w:rsidR="00426B9B" w:rsidRPr="00AB5A19" w:rsidRDefault="00426B9B" w:rsidP="00F80527">
      <w:pPr>
        <w:pStyle w:val="a3"/>
        <w:jc w:val="both"/>
        <w:rPr>
          <w:rFonts w:ascii="Times New Roman" w:hAnsi="Times New Roman"/>
          <w:sz w:val="24"/>
          <w:szCs w:val="24"/>
        </w:rPr>
      </w:pPr>
      <w:r w:rsidRPr="00AB5A19">
        <w:rPr>
          <w:rFonts w:ascii="Times New Roman" w:hAnsi="Times New Roman"/>
          <w:sz w:val="24"/>
          <w:szCs w:val="24"/>
        </w:rPr>
        <w:fldChar w:fldCharType="end"/>
      </w:r>
    </w:p>
    <w:p w:rsidR="00426B9B" w:rsidRPr="00AB5A19" w:rsidRDefault="00426B9B" w:rsidP="00F80527">
      <w:pPr>
        <w:pStyle w:val="a3"/>
        <w:jc w:val="both"/>
        <w:rPr>
          <w:rFonts w:ascii="Times New Roman" w:hAnsi="Times New Roman"/>
          <w:sz w:val="24"/>
          <w:szCs w:val="24"/>
        </w:rPr>
      </w:pPr>
      <w:r w:rsidRPr="00AB5A19">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F083337" wp14:editId="68A18A5D">
                <wp:simplePos x="0" y="0"/>
                <wp:positionH relativeFrom="column">
                  <wp:posOffset>-1061085</wp:posOffset>
                </wp:positionH>
                <wp:positionV relativeFrom="paragraph">
                  <wp:posOffset>124460</wp:posOffset>
                </wp:positionV>
                <wp:extent cx="7515225" cy="639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B9B" w:rsidRPr="005B7362" w:rsidRDefault="00242066" w:rsidP="00426B9B">
                            <w:pPr>
                              <w:spacing w:after="120"/>
                              <w:ind w:left="142"/>
                              <w:jc w:val="center"/>
                              <w:rPr>
                                <w:rFonts w:ascii="Times New Roman" w:hAnsi="Times New Roman"/>
                                <w:b/>
                                <w:sz w:val="26"/>
                                <w:szCs w:val="26"/>
                              </w:rPr>
                            </w:pPr>
                            <w:r>
                              <w:rPr>
                                <w:rFonts w:ascii="Times New Roman" w:hAnsi="Times New Roman"/>
                                <w:b/>
                                <w:sz w:val="26"/>
                                <w:szCs w:val="26"/>
                                <w:lang w:val="kk-KZ"/>
                              </w:rPr>
                              <w:t>АҚПАРАТТЫҚ ХАБАРЛАМА</w:t>
                            </w:r>
                          </w:p>
                          <w:p w:rsidR="00426B9B" w:rsidRPr="000C3214" w:rsidRDefault="00242066" w:rsidP="00426B9B">
                            <w:pPr>
                              <w:spacing w:after="120"/>
                              <w:ind w:left="142"/>
                              <w:jc w:val="center"/>
                              <w:rPr>
                                <w:rFonts w:ascii="Times New Roman" w:hAnsi="Times New Roman"/>
                                <w:b/>
                                <w:sz w:val="26"/>
                                <w:szCs w:val="26"/>
                              </w:rPr>
                            </w:pPr>
                            <w:r>
                              <w:rPr>
                                <w:rFonts w:ascii="Times New Roman" w:hAnsi="Times New Roman"/>
                                <w:b/>
                                <w:sz w:val="26"/>
                                <w:szCs w:val="26"/>
                                <w:lang w:val="kk-KZ"/>
                              </w:rPr>
                              <w:t xml:space="preserve">2018 жылғы </w:t>
                            </w:r>
                            <w:r w:rsidR="00426B9B">
                              <w:rPr>
                                <w:rFonts w:ascii="Times New Roman" w:hAnsi="Times New Roman"/>
                                <w:b/>
                                <w:sz w:val="26"/>
                                <w:szCs w:val="26"/>
                              </w:rPr>
                              <w:t xml:space="preserve">«» </w:t>
                            </w:r>
                            <w:r>
                              <w:rPr>
                                <w:rFonts w:ascii="Times New Roman" w:hAnsi="Times New Roman"/>
                                <w:b/>
                                <w:sz w:val="26"/>
                                <w:szCs w:val="26"/>
                                <w:lang w:val="kk-KZ"/>
                              </w:rPr>
                              <w:t>қазан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83337" id="_x0000_t202" coordsize="21600,21600" o:spt="202" path="m,l,21600r21600,l21600,xe">
                <v:stroke joinstyle="miter"/>
                <v:path gradientshapeok="t" o:connecttype="rect"/>
              </v:shapetype>
              <v:shape id="Text Box 2" o:spid="_x0000_s1026" type="#_x0000_t202" style="position:absolute;left:0;text-align:left;margin-left:-83.55pt;margin-top:9.8pt;width:591.75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xV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" filled="f" stroked="f">
                <v:textbox>
                  <w:txbxContent>
                    <w:p w:rsidR="00426B9B" w:rsidRPr="005B7362" w:rsidRDefault="00242066" w:rsidP="00426B9B">
                      <w:pPr>
                        <w:spacing w:after="120"/>
                        <w:ind w:left="142"/>
                        <w:jc w:val="center"/>
                        <w:rPr>
                          <w:rFonts w:ascii="Times New Roman" w:hAnsi="Times New Roman"/>
                          <w:b/>
                          <w:sz w:val="26"/>
                          <w:szCs w:val="26"/>
                        </w:rPr>
                      </w:pPr>
                      <w:r>
                        <w:rPr>
                          <w:rFonts w:ascii="Times New Roman" w:hAnsi="Times New Roman"/>
                          <w:b/>
                          <w:sz w:val="26"/>
                          <w:szCs w:val="26"/>
                          <w:lang w:val="kk-KZ"/>
                        </w:rPr>
                        <w:t>АҚПАРАТТЫҚ ХАБАРЛАМА</w:t>
                      </w:r>
                    </w:p>
                    <w:p w:rsidR="00426B9B" w:rsidRPr="000C3214" w:rsidRDefault="00242066" w:rsidP="00426B9B">
                      <w:pPr>
                        <w:spacing w:after="120"/>
                        <w:ind w:left="142"/>
                        <w:jc w:val="center"/>
                        <w:rPr>
                          <w:rFonts w:ascii="Times New Roman" w:hAnsi="Times New Roman"/>
                          <w:b/>
                          <w:sz w:val="26"/>
                          <w:szCs w:val="26"/>
                        </w:rPr>
                      </w:pPr>
                      <w:r>
                        <w:rPr>
                          <w:rFonts w:ascii="Times New Roman" w:hAnsi="Times New Roman"/>
                          <w:b/>
                          <w:sz w:val="26"/>
                          <w:szCs w:val="26"/>
                          <w:lang w:val="kk-KZ"/>
                        </w:rPr>
                        <w:t xml:space="preserve">2018 жылғы </w:t>
                      </w:r>
                      <w:r w:rsidR="00426B9B">
                        <w:rPr>
                          <w:rFonts w:ascii="Times New Roman" w:hAnsi="Times New Roman"/>
                          <w:b/>
                          <w:sz w:val="26"/>
                          <w:szCs w:val="26"/>
                        </w:rPr>
                        <w:t xml:space="preserve">«» </w:t>
                      </w:r>
                      <w:r>
                        <w:rPr>
                          <w:rFonts w:ascii="Times New Roman" w:hAnsi="Times New Roman"/>
                          <w:b/>
                          <w:sz w:val="26"/>
                          <w:szCs w:val="26"/>
                          <w:lang w:val="kk-KZ"/>
                        </w:rPr>
                        <w:t>қазан</w:t>
                      </w:r>
                    </w:p>
                  </w:txbxContent>
                </v:textbox>
              </v:shape>
            </w:pict>
          </mc:Fallback>
        </mc:AlternateContent>
      </w:r>
      <w:r w:rsidRPr="00AB5A19">
        <w:rPr>
          <w:rFonts w:ascii="Times New Roman" w:hAnsi="Times New Roman"/>
          <w:noProof/>
          <w:sz w:val="24"/>
          <w:szCs w:val="24"/>
          <w:lang w:eastAsia="ru-RU"/>
        </w:rPr>
        <mc:AlternateContent>
          <mc:Choice Requires="wps">
            <w:drawing>
              <wp:anchor distT="4294967291" distB="4294967291" distL="114300" distR="114300" simplePos="0" relativeHeight="251661312" behindDoc="0" locked="0" layoutInCell="1" allowOverlap="1" wp14:anchorId="1845F345" wp14:editId="4E925D9B">
                <wp:simplePos x="0" y="0"/>
                <wp:positionH relativeFrom="column">
                  <wp:posOffset>-434340</wp:posOffset>
                </wp:positionH>
                <wp:positionV relativeFrom="paragraph">
                  <wp:posOffset>41274</wp:posOffset>
                </wp:positionV>
                <wp:extent cx="6438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474DA" id="Line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2pt,3.25pt" to="47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VLEgIAACk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" strokeweight="1pt"/>
            </w:pict>
          </mc:Fallback>
        </mc:AlternateContent>
      </w:r>
    </w:p>
    <w:p w:rsidR="00426B9B" w:rsidRPr="00AB5A19" w:rsidRDefault="00426B9B" w:rsidP="00F80527">
      <w:pPr>
        <w:pStyle w:val="a3"/>
        <w:jc w:val="both"/>
        <w:rPr>
          <w:rFonts w:ascii="Times New Roman" w:hAnsi="Times New Roman"/>
          <w:sz w:val="24"/>
          <w:szCs w:val="24"/>
        </w:rPr>
      </w:pPr>
    </w:p>
    <w:p w:rsidR="00426B9B" w:rsidRPr="00AB5A19" w:rsidRDefault="00426B9B" w:rsidP="00F80527">
      <w:pPr>
        <w:pStyle w:val="a3"/>
        <w:jc w:val="both"/>
        <w:rPr>
          <w:rFonts w:ascii="Times New Roman" w:hAnsi="Times New Roman"/>
          <w:sz w:val="24"/>
          <w:szCs w:val="24"/>
        </w:rPr>
      </w:pPr>
    </w:p>
    <w:p w:rsidR="00426B9B" w:rsidRPr="00AB5A19" w:rsidRDefault="00426B9B" w:rsidP="00F80527">
      <w:pPr>
        <w:pStyle w:val="a3"/>
        <w:jc w:val="both"/>
        <w:rPr>
          <w:rFonts w:ascii="Times New Roman" w:hAnsi="Times New Roman"/>
          <w:sz w:val="24"/>
          <w:szCs w:val="24"/>
        </w:rPr>
      </w:pPr>
    </w:p>
    <w:p w:rsidR="00242066" w:rsidRPr="00AB5A19" w:rsidRDefault="00242066" w:rsidP="00F80527">
      <w:pPr>
        <w:pStyle w:val="a3"/>
        <w:jc w:val="both"/>
        <w:rPr>
          <w:rFonts w:ascii="Times New Roman" w:hAnsi="Times New Roman"/>
          <w:sz w:val="24"/>
          <w:szCs w:val="24"/>
        </w:rPr>
      </w:pPr>
    </w:p>
    <w:p w:rsidR="00242066" w:rsidRPr="00AB5A19" w:rsidRDefault="00242066" w:rsidP="00242066">
      <w:pPr>
        <w:pStyle w:val="a3"/>
        <w:jc w:val="center"/>
        <w:rPr>
          <w:rFonts w:ascii="Times New Roman" w:hAnsi="Times New Roman"/>
          <w:b/>
          <w:sz w:val="24"/>
          <w:szCs w:val="24"/>
          <w:lang w:val="kk-KZ"/>
        </w:rPr>
      </w:pPr>
      <w:r w:rsidRPr="00AB5A19">
        <w:rPr>
          <w:rFonts w:ascii="Times New Roman" w:hAnsi="Times New Roman"/>
          <w:b/>
          <w:sz w:val="24"/>
          <w:szCs w:val="24"/>
          <w:lang w:val="kk-KZ"/>
        </w:rPr>
        <w:t>Өзіне-өзі қызмет көрсету терминалдары туралы</w:t>
      </w:r>
    </w:p>
    <w:p w:rsidR="00426B9B" w:rsidRPr="00AB5A19" w:rsidRDefault="00426B9B" w:rsidP="00F80527">
      <w:pPr>
        <w:pStyle w:val="a3"/>
        <w:jc w:val="both"/>
        <w:rPr>
          <w:rFonts w:ascii="Times New Roman" w:hAnsi="Times New Roman"/>
          <w:sz w:val="24"/>
          <w:szCs w:val="24"/>
          <w:lang w:val="kk-KZ"/>
        </w:rPr>
      </w:pPr>
    </w:p>
    <w:p w:rsidR="00D92EEA" w:rsidRPr="00AB5A19" w:rsidRDefault="00242066" w:rsidP="00F80527">
      <w:pPr>
        <w:pStyle w:val="a3"/>
        <w:jc w:val="both"/>
        <w:rPr>
          <w:rFonts w:ascii="Times New Roman" w:hAnsi="Times New Roman"/>
          <w:sz w:val="24"/>
          <w:szCs w:val="24"/>
          <w:lang w:val="kk-KZ"/>
        </w:rPr>
      </w:pPr>
      <w:r w:rsidRPr="00AB5A19">
        <w:rPr>
          <w:rFonts w:ascii="Times New Roman" w:hAnsi="Times New Roman"/>
          <w:b/>
          <w:sz w:val="24"/>
          <w:szCs w:val="24"/>
          <w:lang w:val="kk-KZ"/>
        </w:rPr>
        <w:t>Алматы</w:t>
      </w:r>
      <w:r w:rsidRPr="00AB5A19">
        <w:rPr>
          <w:rFonts w:ascii="Times New Roman" w:hAnsi="Times New Roman"/>
          <w:sz w:val="24"/>
          <w:szCs w:val="24"/>
          <w:lang w:val="kk-KZ"/>
        </w:rPr>
        <w:t xml:space="preserve">, </w:t>
      </w:r>
      <w:r w:rsidRPr="00AB5A19">
        <w:rPr>
          <w:rFonts w:ascii="Times New Roman" w:hAnsi="Times New Roman"/>
          <w:b/>
          <w:sz w:val="24"/>
          <w:szCs w:val="24"/>
          <w:lang w:val="kk-KZ"/>
        </w:rPr>
        <w:t>Қазақстан</w:t>
      </w:r>
      <w:r w:rsidRPr="00AB5A19">
        <w:rPr>
          <w:rFonts w:ascii="Times New Roman" w:hAnsi="Times New Roman"/>
          <w:sz w:val="24"/>
          <w:szCs w:val="24"/>
          <w:lang w:val="kk-KZ"/>
        </w:rPr>
        <w:t xml:space="preserve"> – </w:t>
      </w:r>
      <w:r w:rsidR="00CB70CE" w:rsidRPr="00AB5A19">
        <w:rPr>
          <w:rFonts w:ascii="Times New Roman" w:hAnsi="Times New Roman"/>
          <w:sz w:val="24"/>
          <w:szCs w:val="24"/>
          <w:lang w:val="kk-KZ"/>
        </w:rPr>
        <w:t xml:space="preserve">Бүгінде </w:t>
      </w:r>
      <w:r w:rsidRPr="00AB5A19">
        <w:rPr>
          <w:rFonts w:ascii="Times New Roman" w:hAnsi="Times New Roman"/>
          <w:sz w:val="24"/>
          <w:szCs w:val="24"/>
          <w:lang w:val="kk-KZ"/>
        </w:rPr>
        <w:t>Бірыңғай жинақтаушы зейнетақы қорының (бұдан әрі – БЖЗҚ, Қор)</w:t>
      </w:r>
      <w:r w:rsidR="00CB70CE" w:rsidRPr="00AB5A19">
        <w:rPr>
          <w:rFonts w:ascii="Times New Roman" w:hAnsi="Times New Roman"/>
          <w:sz w:val="24"/>
          <w:szCs w:val="24"/>
          <w:lang w:val="kk-KZ"/>
        </w:rPr>
        <w:t xml:space="preserve"> барлық 18 филиалында өзіне-өзі қызмет көрсету терминалдары жұмыс істеп тұр. </w:t>
      </w:r>
      <w:r w:rsidR="00754509" w:rsidRPr="00AB5A19">
        <w:rPr>
          <w:rFonts w:ascii="Times New Roman" w:hAnsi="Times New Roman"/>
          <w:sz w:val="24"/>
          <w:szCs w:val="24"/>
          <w:lang w:val="kk-KZ"/>
        </w:rPr>
        <w:t xml:space="preserve">Олар </w:t>
      </w:r>
      <w:r w:rsidR="00CB70CE" w:rsidRPr="00AB5A19">
        <w:rPr>
          <w:rFonts w:ascii="Times New Roman" w:hAnsi="Times New Roman"/>
          <w:sz w:val="24"/>
          <w:szCs w:val="24"/>
          <w:lang w:val="kk-KZ"/>
        </w:rPr>
        <w:t>салымшылар мен алушыларға оператордың қатысуынсыз, өз бетімен зейнетақы қызметтерін</w:t>
      </w:r>
      <w:r w:rsidR="00BD5AD5" w:rsidRPr="00AB5A19">
        <w:rPr>
          <w:rFonts w:ascii="Times New Roman" w:hAnsi="Times New Roman"/>
          <w:sz w:val="24"/>
          <w:szCs w:val="24"/>
          <w:lang w:val="kk-KZ"/>
        </w:rPr>
        <w:t xml:space="preserve"> пайдалануға </w:t>
      </w:r>
      <w:r w:rsidR="00CB70CE" w:rsidRPr="00AB5A19">
        <w:rPr>
          <w:rFonts w:ascii="Times New Roman" w:hAnsi="Times New Roman"/>
          <w:sz w:val="24"/>
          <w:szCs w:val="24"/>
          <w:lang w:val="kk-KZ"/>
        </w:rPr>
        <w:t xml:space="preserve">мүмкіндік береді.   </w:t>
      </w:r>
    </w:p>
    <w:p w:rsidR="00CB70CE" w:rsidRPr="00AB5A19" w:rsidRDefault="00DC76EB" w:rsidP="00FD0793">
      <w:pPr>
        <w:pStyle w:val="a3"/>
        <w:ind w:firstLine="708"/>
        <w:jc w:val="both"/>
        <w:rPr>
          <w:rFonts w:ascii="Times New Roman" w:hAnsi="Times New Roman"/>
          <w:sz w:val="24"/>
          <w:szCs w:val="24"/>
          <w:lang w:val="kk-KZ"/>
        </w:rPr>
      </w:pPr>
      <w:r w:rsidRPr="00AB5A19">
        <w:rPr>
          <w:rFonts w:ascii="Times New Roman" w:hAnsi="Times New Roman"/>
          <w:sz w:val="24"/>
          <w:szCs w:val="24"/>
          <w:lang w:val="kk-KZ"/>
        </w:rPr>
        <w:t>Өзіне-өзі қызмет көрсету терминалының корпусы тұтас темірден жасалған. Алдыңғы жағының жоғарғы бөлігінде сенсорлық экраны бар. Корпустың ішіне жаңа үлгідегі жүйелік блок орналас</w:t>
      </w:r>
      <w:r w:rsidR="00BD5AD5" w:rsidRPr="00AB5A19">
        <w:rPr>
          <w:rFonts w:ascii="Times New Roman" w:hAnsi="Times New Roman"/>
          <w:sz w:val="24"/>
          <w:szCs w:val="24"/>
          <w:lang w:val="kk-KZ"/>
        </w:rPr>
        <w:t xml:space="preserve">тырылған. </w:t>
      </w:r>
      <w:r w:rsidRPr="00AB5A19">
        <w:rPr>
          <w:rFonts w:ascii="Times New Roman" w:hAnsi="Times New Roman"/>
          <w:sz w:val="24"/>
          <w:szCs w:val="24"/>
          <w:lang w:val="kk-KZ"/>
        </w:rPr>
        <w:t>Ол терминалдың барынша жылдам жұмыс істеуін қамтамасыз етеді.</w:t>
      </w:r>
    </w:p>
    <w:p w:rsidR="004A3FDF" w:rsidRPr="00AB5A19" w:rsidRDefault="00557632" w:rsidP="00FD0793">
      <w:pPr>
        <w:pStyle w:val="a3"/>
        <w:ind w:firstLine="708"/>
        <w:jc w:val="both"/>
        <w:rPr>
          <w:rFonts w:ascii="Times New Roman" w:hAnsi="Times New Roman"/>
          <w:sz w:val="24"/>
          <w:szCs w:val="24"/>
          <w:lang w:val="kk-KZ"/>
        </w:rPr>
      </w:pPr>
      <w:r w:rsidRPr="00AB5A19">
        <w:rPr>
          <w:rFonts w:ascii="Times New Roman" w:hAnsi="Times New Roman"/>
          <w:sz w:val="24"/>
          <w:szCs w:val="24"/>
          <w:lang w:val="kk-KZ"/>
        </w:rPr>
        <w:t>Терминалдарда а</w:t>
      </w:r>
      <w:r w:rsidR="004A3FDF" w:rsidRPr="00AB5A19">
        <w:rPr>
          <w:rFonts w:ascii="Times New Roman" w:hAnsi="Times New Roman"/>
          <w:sz w:val="24"/>
          <w:szCs w:val="24"/>
          <w:lang w:val="kk-KZ"/>
        </w:rPr>
        <w:t>й сайын орта есеппен шамамен 1 550 операция жүзеге асырылады. Олардың ішінде ең сұранысқа ие қызметтер</w:t>
      </w:r>
      <w:r w:rsidR="001E0F48" w:rsidRPr="00AB5A19">
        <w:rPr>
          <w:rFonts w:ascii="Times New Roman" w:hAnsi="Times New Roman"/>
          <w:sz w:val="24"/>
          <w:szCs w:val="24"/>
          <w:lang w:val="kk-KZ"/>
        </w:rPr>
        <w:t xml:space="preserve">: </w:t>
      </w:r>
      <w:r w:rsidR="004A3FDF" w:rsidRPr="00AB5A19">
        <w:rPr>
          <w:rFonts w:ascii="Times New Roman" w:hAnsi="Times New Roman"/>
          <w:sz w:val="24"/>
          <w:szCs w:val="24"/>
          <w:lang w:val="kk-KZ"/>
        </w:rPr>
        <w:t xml:space="preserve">шарт жасасу </w:t>
      </w:r>
      <w:r w:rsidR="001E0F48" w:rsidRPr="00AB5A19">
        <w:rPr>
          <w:rFonts w:ascii="Times New Roman" w:hAnsi="Times New Roman"/>
          <w:sz w:val="24"/>
          <w:szCs w:val="24"/>
          <w:lang w:val="kk-KZ"/>
        </w:rPr>
        <w:t xml:space="preserve">(операциялардың </w:t>
      </w:r>
      <w:r w:rsidR="004A3FDF" w:rsidRPr="00AB5A19">
        <w:rPr>
          <w:rFonts w:ascii="Times New Roman" w:hAnsi="Times New Roman"/>
          <w:sz w:val="24"/>
          <w:szCs w:val="24"/>
          <w:lang w:val="kk-KZ"/>
        </w:rPr>
        <w:t>48,62%</w:t>
      </w:r>
      <w:r w:rsidR="001E0F48" w:rsidRPr="00AB5A19">
        <w:rPr>
          <w:rFonts w:ascii="Times New Roman" w:hAnsi="Times New Roman"/>
          <w:sz w:val="24"/>
          <w:szCs w:val="24"/>
          <w:lang w:val="kk-KZ"/>
        </w:rPr>
        <w:t>) және деректемелер</w:t>
      </w:r>
      <w:r w:rsidRPr="00AB5A19">
        <w:rPr>
          <w:rFonts w:ascii="Times New Roman" w:hAnsi="Times New Roman"/>
          <w:sz w:val="24"/>
          <w:szCs w:val="24"/>
          <w:lang w:val="kk-KZ"/>
        </w:rPr>
        <w:t>ге өзгеріс енгізу</w:t>
      </w:r>
      <w:r w:rsidR="001E0F48" w:rsidRPr="00AB5A19">
        <w:rPr>
          <w:rFonts w:ascii="Times New Roman" w:hAnsi="Times New Roman"/>
          <w:sz w:val="24"/>
          <w:szCs w:val="24"/>
          <w:lang w:val="kk-KZ"/>
        </w:rPr>
        <w:t xml:space="preserve"> (</w:t>
      </w:r>
      <w:r w:rsidR="004A3FDF" w:rsidRPr="00AB5A19">
        <w:rPr>
          <w:rFonts w:ascii="Times New Roman" w:hAnsi="Times New Roman"/>
          <w:sz w:val="24"/>
          <w:szCs w:val="24"/>
          <w:lang w:val="kk-KZ"/>
        </w:rPr>
        <w:t>43,03%</w:t>
      </w:r>
      <w:r w:rsidR="001E0F48" w:rsidRPr="00AB5A19">
        <w:rPr>
          <w:rFonts w:ascii="Times New Roman" w:hAnsi="Times New Roman"/>
          <w:sz w:val="24"/>
          <w:szCs w:val="24"/>
          <w:lang w:val="kk-KZ"/>
        </w:rPr>
        <w:t>).</w:t>
      </w:r>
    </w:p>
    <w:p w:rsidR="001E0F48" w:rsidRPr="00AB5A19" w:rsidRDefault="00AB1B91" w:rsidP="00BD5AD5">
      <w:pPr>
        <w:spacing w:after="0"/>
        <w:ind w:firstLine="708"/>
        <w:jc w:val="both"/>
        <w:rPr>
          <w:rFonts w:ascii="Times New Roman" w:hAnsi="Times New Roman"/>
          <w:sz w:val="24"/>
          <w:szCs w:val="24"/>
          <w:lang w:val="kk-KZ"/>
        </w:rPr>
      </w:pPr>
      <w:r w:rsidRPr="00AB5A19">
        <w:rPr>
          <w:rFonts w:ascii="Times New Roman" w:hAnsi="Times New Roman" w:cs="Times New Roman"/>
          <w:sz w:val="24"/>
          <w:szCs w:val="24"/>
          <w:lang w:val="kk-KZ"/>
        </w:rPr>
        <w:t>Қазіргі кезде өзіне-өзі қызмет көрсету терминалы арқылы</w:t>
      </w:r>
      <w:r w:rsidR="00024D7B" w:rsidRPr="00AB5A19">
        <w:rPr>
          <w:rFonts w:ascii="Times New Roman" w:hAnsi="Times New Roman" w:cs="Times New Roman"/>
          <w:sz w:val="24"/>
          <w:szCs w:val="24"/>
          <w:lang w:val="kk-KZ"/>
        </w:rPr>
        <w:t xml:space="preserve">: </w:t>
      </w:r>
      <w:r w:rsidRPr="00AB5A19">
        <w:rPr>
          <w:rFonts w:ascii="Times New Roman" w:hAnsi="Times New Roman" w:cs="Times New Roman"/>
          <w:sz w:val="24"/>
          <w:szCs w:val="24"/>
          <w:lang w:val="kk-KZ"/>
        </w:rPr>
        <w:t xml:space="preserve">зейнетақы шоттарының бар-жоғы туралы анықтама алу, жеке зейнетақы шотынан </w:t>
      </w:r>
      <w:r w:rsidR="00C91B8B" w:rsidRPr="00AB5A19">
        <w:rPr>
          <w:rFonts w:ascii="Times New Roman" w:hAnsi="Times New Roman" w:cs="Times New Roman"/>
          <w:sz w:val="24"/>
          <w:szCs w:val="24"/>
          <w:lang w:val="kk-KZ"/>
        </w:rPr>
        <w:t xml:space="preserve">(ЖЗШ) </w:t>
      </w:r>
      <w:r w:rsidRPr="00AB5A19">
        <w:rPr>
          <w:rFonts w:ascii="Times New Roman" w:hAnsi="Times New Roman" w:cs="Times New Roman"/>
          <w:sz w:val="24"/>
          <w:szCs w:val="24"/>
          <w:lang w:val="kk-KZ"/>
        </w:rPr>
        <w:t>үзінді-көшірме алу, берілген өтініштердің орындалу мәртебесін қадағалау және шарттардың көшірме нұсқасын алу</w:t>
      </w:r>
      <w:r w:rsidR="00024D7B" w:rsidRPr="00AB5A19">
        <w:rPr>
          <w:rFonts w:ascii="Times New Roman" w:hAnsi="Times New Roman" w:cs="Times New Roman"/>
          <w:sz w:val="24"/>
          <w:szCs w:val="24"/>
          <w:lang w:val="kk-KZ"/>
        </w:rPr>
        <w:t xml:space="preserve"> секілді қызметтер</w:t>
      </w:r>
      <w:r w:rsidR="00C91B8B" w:rsidRPr="00AB5A19">
        <w:rPr>
          <w:rFonts w:ascii="Times New Roman" w:hAnsi="Times New Roman" w:cs="Times New Roman"/>
          <w:sz w:val="24"/>
          <w:szCs w:val="24"/>
          <w:lang w:val="kk-KZ"/>
        </w:rPr>
        <w:t>ді</w:t>
      </w:r>
      <w:r w:rsidR="00024D7B" w:rsidRPr="00AB5A19">
        <w:rPr>
          <w:rFonts w:ascii="Times New Roman" w:hAnsi="Times New Roman" w:cs="Times New Roman"/>
          <w:sz w:val="24"/>
          <w:szCs w:val="24"/>
          <w:lang w:val="kk-KZ"/>
        </w:rPr>
        <w:t xml:space="preserve"> </w:t>
      </w:r>
      <w:r w:rsidR="00024D7B" w:rsidRPr="00AB5A19">
        <w:rPr>
          <w:rFonts w:ascii="Times New Roman" w:hAnsi="Times New Roman" w:cs="Times New Roman"/>
          <w:sz w:val="24"/>
          <w:szCs w:val="24"/>
          <w:lang w:val="kk-KZ"/>
        </w:rPr>
        <w:lastRenderedPageBreak/>
        <w:t>салымшы</w:t>
      </w:r>
      <w:r w:rsidR="00A7335A" w:rsidRPr="00AB5A19">
        <w:rPr>
          <w:rFonts w:ascii="Times New Roman" w:hAnsi="Times New Roman" w:cs="Times New Roman"/>
          <w:sz w:val="24"/>
          <w:szCs w:val="24"/>
          <w:lang w:val="kk-KZ"/>
        </w:rPr>
        <w:t xml:space="preserve">лар мен алушылар </w:t>
      </w:r>
      <w:r w:rsidR="00024D7B" w:rsidRPr="00AB5A19">
        <w:rPr>
          <w:rFonts w:ascii="Times New Roman" w:hAnsi="Times New Roman" w:cs="Times New Roman"/>
          <w:sz w:val="24"/>
          <w:szCs w:val="24"/>
          <w:lang w:val="kk-KZ"/>
        </w:rPr>
        <w:t xml:space="preserve">ЖСН </w:t>
      </w:r>
      <w:r w:rsidR="00A7335A" w:rsidRPr="00AB5A19">
        <w:rPr>
          <w:rFonts w:ascii="Times New Roman" w:hAnsi="Times New Roman" w:cs="Times New Roman"/>
          <w:sz w:val="24"/>
          <w:szCs w:val="24"/>
          <w:lang w:val="kk-KZ"/>
        </w:rPr>
        <w:t xml:space="preserve">мен </w:t>
      </w:r>
      <w:r w:rsidR="00024D7B" w:rsidRPr="00AB5A19">
        <w:rPr>
          <w:rFonts w:ascii="Times New Roman" w:hAnsi="Times New Roman" w:cs="Times New Roman"/>
          <w:sz w:val="24"/>
          <w:szCs w:val="24"/>
          <w:lang w:val="kk-KZ"/>
        </w:rPr>
        <w:t xml:space="preserve">құпия сөз (пароль) </w:t>
      </w:r>
      <w:r w:rsidR="00C91B8B" w:rsidRPr="00AB5A19">
        <w:rPr>
          <w:rFonts w:ascii="Times New Roman" w:hAnsi="Times New Roman" w:cs="Times New Roman"/>
          <w:sz w:val="24"/>
          <w:szCs w:val="24"/>
          <w:lang w:val="kk-KZ"/>
        </w:rPr>
        <w:t>және</w:t>
      </w:r>
      <w:r w:rsidR="00024D7B" w:rsidRPr="00AB5A19">
        <w:rPr>
          <w:rFonts w:ascii="Times New Roman" w:hAnsi="Times New Roman" w:cs="Times New Roman"/>
          <w:sz w:val="24"/>
          <w:szCs w:val="24"/>
          <w:lang w:val="kk-KZ"/>
        </w:rPr>
        <w:t xml:space="preserve"> жеке куәліктегі электрондық цифрлық қолтаңбаның (ЭЦҚ) көмегімен ал</w:t>
      </w:r>
      <w:r w:rsidR="00A7335A" w:rsidRPr="00AB5A19">
        <w:rPr>
          <w:rFonts w:ascii="Times New Roman" w:hAnsi="Times New Roman" w:cs="Times New Roman"/>
          <w:sz w:val="24"/>
          <w:szCs w:val="24"/>
          <w:lang w:val="kk-KZ"/>
        </w:rPr>
        <w:t xml:space="preserve">а алады. </w:t>
      </w:r>
      <w:r w:rsidR="00024D7B" w:rsidRPr="00AB5A19">
        <w:rPr>
          <w:rFonts w:ascii="Times New Roman" w:hAnsi="Times New Roman"/>
          <w:sz w:val="24"/>
          <w:szCs w:val="24"/>
          <w:lang w:val="kk-KZ"/>
        </w:rPr>
        <w:t xml:space="preserve">Ал міндетті зейнетақы жарналары </w:t>
      </w:r>
      <w:r w:rsidR="00E21AD4" w:rsidRPr="00AB5A19">
        <w:rPr>
          <w:rFonts w:ascii="Times New Roman" w:hAnsi="Times New Roman"/>
          <w:sz w:val="24"/>
          <w:szCs w:val="24"/>
          <w:lang w:val="kk-KZ"/>
        </w:rPr>
        <w:t xml:space="preserve">(МЗЖ) </w:t>
      </w:r>
      <w:r w:rsidR="00024D7B" w:rsidRPr="00AB5A19">
        <w:rPr>
          <w:rFonts w:ascii="Times New Roman" w:hAnsi="Times New Roman"/>
          <w:sz w:val="24"/>
          <w:szCs w:val="24"/>
          <w:lang w:val="kk-KZ"/>
        </w:rPr>
        <w:t xml:space="preserve">бойынша шарт жасасу жөнінде өтініш беру және жеке деректемелерді өзгерту үшін </w:t>
      </w:r>
      <w:r w:rsidR="00C91B8B" w:rsidRPr="00AB5A19">
        <w:rPr>
          <w:rFonts w:ascii="Times New Roman" w:hAnsi="Times New Roman"/>
          <w:sz w:val="24"/>
          <w:szCs w:val="24"/>
          <w:lang w:val="kk-KZ"/>
        </w:rPr>
        <w:t xml:space="preserve">салымшыны танып білу әдісі ретінде тек жеке куәліктегі </w:t>
      </w:r>
      <w:r w:rsidR="00E21AD4" w:rsidRPr="00AB5A19">
        <w:rPr>
          <w:rFonts w:ascii="Times New Roman" w:hAnsi="Times New Roman"/>
          <w:sz w:val="24"/>
          <w:szCs w:val="24"/>
          <w:lang w:val="kk-KZ"/>
        </w:rPr>
        <w:t xml:space="preserve">ЭЦҚ </w:t>
      </w:r>
      <w:r w:rsidR="00C91B8B" w:rsidRPr="00AB5A19">
        <w:rPr>
          <w:rFonts w:ascii="Times New Roman" w:hAnsi="Times New Roman"/>
          <w:sz w:val="24"/>
          <w:szCs w:val="24"/>
          <w:lang w:val="kk-KZ"/>
        </w:rPr>
        <w:t xml:space="preserve">қажет.  </w:t>
      </w:r>
    </w:p>
    <w:p w:rsidR="00E21AD4" w:rsidRPr="00AB5A19" w:rsidRDefault="00E21AD4" w:rsidP="005550A8">
      <w:pPr>
        <w:pStyle w:val="a3"/>
        <w:ind w:firstLine="708"/>
        <w:jc w:val="both"/>
        <w:rPr>
          <w:rFonts w:ascii="Times New Roman" w:hAnsi="Times New Roman"/>
          <w:sz w:val="24"/>
          <w:szCs w:val="24"/>
          <w:lang w:val="kk-KZ"/>
        </w:rPr>
      </w:pPr>
      <w:r w:rsidRPr="00AB5A19">
        <w:rPr>
          <w:rFonts w:ascii="Times New Roman" w:hAnsi="Times New Roman"/>
          <w:sz w:val="24"/>
          <w:szCs w:val="24"/>
          <w:lang w:val="kk-KZ"/>
        </w:rPr>
        <w:t xml:space="preserve">БЖЗҚ» АҚ 2017-2021 жылдарға арналған Корпоративтік даму стратегиясы аясында көрсетілетін қызметтердің сапасын арттыру және тікелей, қашықтықтан және өзіне-өзі қызмет көрсету жүйесін дамыту арқылы </w:t>
      </w:r>
      <w:r w:rsidR="00BD5AD5" w:rsidRPr="00AB5A19">
        <w:rPr>
          <w:rFonts w:ascii="Times New Roman" w:hAnsi="Times New Roman"/>
          <w:sz w:val="24"/>
          <w:szCs w:val="24"/>
          <w:lang w:val="kk-KZ"/>
        </w:rPr>
        <w:t xml:space="preserve">Қор </w:t>
      </w:r>
      <w:r w:rsidRPr="00AB5A19">
        <w:rPr>
          <w:rFonts w:ascii="Times New Roman" w:hAnsi="Times New Roman"/>
          <w:sz w:val="24"/>
          <w:szCs w:val="24"/>
          <w:lang w:val="kk-KZ"/>
        </w:rPr>
        <w:t>салымшыларға зейнетақы жинақтарын қалыптастыруға ұйымдық тұрғыда жәрдемдес</w:t>
      </w:r>
      <w:r w:rsidR="00E700C7" w:rsidRPr="00AB5A19">
        <w:rPr>
          <w:rFonts w:ascii="Times New Roman" w:hAnsi="Times New Roman"/>
          <w:sz w:val="24"/>
          <w:szCs w:val="24"/>
          <w:lang w:val="kk-KZ"/>
        </w:rPr>
        <w:t>еді.</w:t>
      </w:r>
    </w:p>
    <w:p w:rsidR="00674F07" w:rsidRPr="00AB5A19" w:rsidRDefault="00964AC7" w:rsidP="002A37AD">
      <w:pPr>
        <w:pStyle w:val="a3"/>
        <w:ind w:firstLine="708"/>
        <w:jc w:val="both"/>
        <w:rPr>
          <w:rFonts w:ascii="Times New Roman" w:eastAsia="Times New Roman" w:hAnsi="Times New Roman"/>
          <w:color w:val="000000"/>
          <w:sz w:val="24"/>
          <w:szCs w:val="24"/>
          <w:lang w:val="kk-KZ" w:eastAsia="ru-RU" w:bidi="hi-IN"/>
        </w:rPr>
      </w:pPr>
      <w:r w:rsidRPr="00AB5A19">
        <w:rPr>
          <w:rFonts w:ascii="Times New Roman" w:hAnsi="Times New Roman"/>
          <w:sz w:val="24"/>
          <w:szCs w:val="24"/>
          <w:lang w:val="kk-KZ"/>
        </w:rPr>
        <w:t>Өткен жылы Қор сайтында зейнетақы қызметтерінің барлық негізгі түрлері электрондық форматта қолжетімді болды. Олар</w:t>
      </w:r>
      <w:r w:rsidR="00674F07" w:rsidRPr="00AB5A19">
        <w:rPr>
          <w:rFonts w:ascii="Times New Roman" w:hAnsi="Times New Roman"/>
          <w:sz w:val="24"/>
          <w:szCs w:val="24"/>
          <w:lang w:val="kk-KZ"/>
        </w:rPr>
        <w:t>, атап айтар болсақ</w:t>
      </w:r>
      <w:r w:rsidRPr="00AB5A19">
        <w:rPr>
          <w:rFonts w:ascii="Times New Roman" w:hAnsi="Times New Roman"/>
          <w:sz w:val="24"/>
          <w:szCs w:val="24"/>
          <w:lang w:val="kk-KZ"/>
        </w:rPr>
        <w:t xml:space="preserve">: </w:t>
      </w:r>
      <w:r w:rsidR="00BD5AD5" w:rsidRPr="00AB5A19">
        <w:rPr>
          <w:rFonts w:ascii="Times New Roman" w:hAnsi="Times New Roman"/>
          <w:sz w:val="24"/>
          <w:szCs w:val="24"/>
          <w:lang w:val="kk-KZ"/>
        </w:rPr>
        <w:t xml:space="preserve">МЗЖ </w:t>
      </w:r>
      <w:r w:rsidR="00674F07" w:rsidRPr="00AB5A19">
        <w:rPr>
          <w:rFonts w:ascii="Times New Roman" w:hAnsi="Times New Roman"/>
          <w:sz w:val="24"/>
          <w:szCs w:val="24"/>
          <w:lang w:val="kk-KZ"/>
        </w:rPr>
        <w:t xml:space="preserve">есепке алу бойынша </w:t>
      </w:r>
      <w:r w:rsidR="00674F07" w:rsidRPr="00AB5A19">
        <w:rPr>
          <w:rFonts w:ascii="Times New Roman" w:eastAsia="Times New Roman" w:hAnsi="Times New Roman"/>
          <w:color w:val="000000"/>
          <w:sz w:val="24"/>
          <w:szCs w:val="24"/>
          <w:lang w:val="kk-KZ" w:eastAsia="ru-RU" w:bidi="hi-IN"/>
        </w:rPr>
        <w:t xml:space="preserve">ЖЗШ ашу, ерікті зейнетақы жарналарын </w:t>
      </w:r>
      <w:r w:rsidR="00BD5AD5" w:rsidRPr="00AB5A19">
        <w:rPr>
          <w:rFonts w:ascii="Times New Roman" w:eastAsia="Times New Roman" w:hAnsi="Times New Roman"/>
          <w:color w:val="000000"/>
          <w:sz w:val="24"/>
          <w:szCs w:val="24"/>
          <w:lang w:val="kk-KZ" w:eastAsia="ru-RU" w:bidi="hi-IN"/>
        </w:rPr>
        <w:t xml:space="preserve">(ЕЗЖ) </w:t>
      </w:r>
      <w:r w:rsidR="00674F07" w:rsidRPr="00AB5A19">
        <w:rPr>
          <w:rFonts w:ascii="Times New Roman" w:eastAsia="Times New Roman" w:hAnsi="Times New Roman"/>
          <w:color w:val="000000"/>
          <w:sz w:val="24"/>
          <w:szCs w:val="24"/>
          <w:lang w:val="kk-KZ" w:eastAsia="ru-RU" w:bidi="hi-IN"/>
        </w:rPr>
        <w:t xml:space="preserve">есепке алу бойынша ЖЗШ ашу, салымшының (алушының) жеке деректемелеріне өзгерістер енгізу, сонымен қатар I және II топтардағы мүгедектік мерзімсіз болып белгіленуіне байланысты зейнетақы төлемдерін тағайындауға өтініш беру. </w:t>
      </w:r>
      <w:r w:rsidR="0059064A" w:rsidRPr="00AB5A19">
        <w:rPr>
          <w:rFonts w:ascii="Times New Roman" w:eastAsia="Times New Roman" w:hAnsi="Times New Roman"/>
          <w:color w:val="000000"/>
          <w:sz w:val="24"/>
          <w:szCs w:val="24"/>
          <w:lang w:val="kk-KZ" w:eastAsia="ru-RU" w:bidi="hi-IN"/>
        </w:rPr>
        <w:t xml:space="preserve">2018 жылдың 9 айы ішінде Қор кеңселерінде және электрондық форматта шамамен 15,7 млн операция орындалған. Олардың ішінде 11,5 млн операция электрондық түрде жүзеге асырылды. Ал бұл өткен жылдың сәйкес кезеңімен салыстырғанда 2,4 млн операцияға көп, яғни өсім – 25 пайызды құрады.    </w:t>
      </w:r>
    </w:p>
    <w:p w:rsidR="005E55D2" w:rsidRPr="00AB5A19" w:rsidRDefault="005E55D2" w:rsidP="002A37AD">
      <w:pPr>
        <w:spacing w:after="0"/>
        <w:ind w:firstLine="708"/>
        <w:jc w:val="both"/>
        <w:rPr>
          <w:rFonts w:ascii="Times New Roman" w:hAnsi="Times New Roman" w:cs="Times New Roman"/>
          <w:sz w:val="24"/>
          <w:szCs w:val="24"/>
          <w:lang w:val="kk-KZ"/>
        </w:rPr>
      </w:pPr>
      <w:r w:rsidRPr="00AB5A19">
        <w:rPr>
          <w:rFonts w:ascii="Times New Roman" w:hAnsi="Times New Roman" w:cs="Times New Roman"/>
          <w:sz w:val="24"/>
          <w:szCs w:val="24"/>
          <w:lang w:val="kk-KZ"/>
        </w:rPr>
        <w:t xml:space="preserve">«БЖЗҚ» АҚ көрсетілетін қызметтердің сапасын арттыру, оларды барынша жетілдіру жұмыстарын тұрақты түрде жүргізіп келеді. Осылайша, салымшылар мен алушыларға ыңғайлы, заманауи қызметтер көрсетіліп жатыр. Таяу уақытта VTM-терминалдарды </w:t>
      </w:r>
      <w:r w:rsidR="00DE38D4" w:rsidRPr="00AB5A19">
        <w:rPr>
          <w:rFonts w:ascii="Times New Roman" w:hAnsi="Times New Roman" w:cs="Times New Roman"/>
          <w:sz w:val="24"/>
          <w:szCs w:val="24"/>
          <w:lang w:val="kk-KZ"/>
        </w:rPr>
        <w:t>іске қосу жоспарлан</w:t>
      </w:r>
      <w:r w:rsidR="00557632" w:rsidRPr="00AB5A19">
        <w:rPr>
          <w:rFonts w:ascii="Times New Roman" w:hAnsi="Times New Roman" w:cs="Times New Roman"/>
          <w:sz w:val="24"/>
          <w:szCs w:val="24"/>
          <w:lang w:val="kk-KZ"/>
        </w:rPr>
        <w:t>уда</w:t>
      </w:r>
      <w:r w:rsidR="00DE38D4" w:rsidRPr="00AB5A19">
        <w:rPr>
          <w:rFonts w:ascii="Times New Roman" w:hAnsi="Times New Roman" w:cs="Times New Roman"/>
          <w:sz w:val="24"/>
          <w:szCs w:val="24"/>
          <w:lang w:val="kk-KZ"/>
        </w:rPr>
        <w:t xml:space="preserve">. Олар салымшыларға </w:t>
      </w:r>
      <w:r w:rsidRPr="00AB5A19">
        <w:rPr>
          <w:rFonts w:ascii="Times New Roman" w:hAnsi="Times New Roman" w:cs="Times New Roman"/>
          <w:sz w:val="24"/>
          <w:szCs w:val="24"/>
          <w:lang w:val="kk-KZ"/>
        </w:rPr>
        <w:t xml:space="preserve">Қор операторымен бейне-байланыс арқылы ақыл-кеңес </w:t>
      </w:r>
      <w:r w:rsidR="008339E2" w:rsidRPr="00AB5A19">
        <w:rPr>
          <w:rFonts w:ascii="Times New Roman" w:hAnsi="Times New Roman" w:cs="Times New Roman"/>
          <w:sz w:val="24"/>
          <w:szCs w:val="24"/>
          <w:lang w:val="kk-KZ"/>
        </w:rPr>
        <w:t xml:space="preserve">алуға мүмкіндік береді. </w:t>
      </w:r>
      <w:r w:rsidRPr="00AB5A19">
        <w:rPr>
          <w:rFonts w:ascii="Times New Roman" w:hAnsi="Times New Roman" w:cs="Times New Roman"/>
          <w:sz w:val="24"/>
          <w:szCs w:val="24"/>
          <w:lang w:val="kk-KZ"/>
        </w:rPr>
        <w:t xml:space="preserve">  </w:t>
      </w:r>
    </w:p>
    <w:p w:rsidR="00426B9B" w:rsidRPr="00AB5A19" w:rsidRDefault="00426B9B" w:rsidP="00F80527">
      <w:pPr>
        <w:pStyle w:val="a3"/>
        <w:jc w:val="both"/>
        <w:rPr>
          <w:rFonts w:ascii="Times New Roman" w:hAnsi="Times New Roman"/>
          <w:sz w:val="24"/>
          <w:szCs w:val="24"/>
          <w:lang w:val="kk-KZ"/>
        </w:rPr>
      </w:pPr>
    </w:p>
    <w:p w:rsidR="00F57D8D" w:rsidRPr="00AB5A19" w:rsidRDefault="00F57D8D" w:rsidP="00F57D8D">
      <w:pPr>
        <w:spacing w:after="0" w:line="240" w:lineRule="auto"/>
        <w:jc w:val="both"/>
        <w:rPr>
          <w:rFonts w:ascii="Times New Roman" w:eastAsia="Times New Roman" w:hAnsi="Times New Roman" w:cs="Times New Roman"/>
          <w:i/>
          <w:color w:val="000000"/>
          <w:sz w:val="24"/>
          <w:szCs w:val="24"/>
          <w:lang w:val="kk-KZ" w:eastAsia="ru-RU" w:bidi="hi-IN"/>
        </w:rPr>
      </w:pPr>
      <w:r w:rsidRPr="00AB5A19">
        <w:rPr>
          <w:rFonts w:ascii="Times New Roman" w:eastAsia="Times New Roman" w:hAnsi="Times New Roman" w:cs="Times New Roman"/>
          <w:b/>
          <w:i/>
          <w:color w:val="000000"/>
          <w:sz w:val="24"/>
          <w:szCs w:val="24"/>
          <w:lang w:val="kk-KZ" w:eastAsia="ru-RU" w:bidi="hi-IN"/>
        </w:rPr>
        <w:lastRenderedPageBreak/>
        <w:t xml:space="preserve">БЖЗҚ </w:t>
      </w:r>
      <w:r w:rsidRPr="00AB5A19">
        <w:rPr>
          <w:rFonts w:ascii="Times New Roman" w:eastAsia="Times New Roman" w:hAnsi="Times New Roman" w:cs="Times New Roman"/>
          <w:i/>
          <w:color w:val="000000"/>
          <w:sz w:val="24"/>
          <w:szCs w:val="24"/>
          <w:lang w:val="kk-KZ" w:eastAsia="ru-RU" w:bidi="hi-IN"/>
        </w:rPr>
        <w:t xml:space="preserve">2013 жылғы 22 тамызда «ГНПФ» ЖЗҚ» АҚ негізінде құрылды. БЖЗҚ құрылтайшысы және </w:t>
      </w:r>
      <w:r w:rsidRPr="00AB5A19">
        <w:rPr>
          <w:rFonts w:ascii="Times New Roman" w:eastAsia="Times New Roman" w:hAnsi="Times New Roman" w:cs="Times New Roman"/>
          <w:i/>
          <w:sz w:val="24"/>
          <w:szCs w:val="24"/>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2016 жылғы 1 қаңтардан бастап зейнетақы активтерін басқару тиімділігін арттыру бойынша ұсыныстар жасау қызметі Ұлттық қорды басқару кеңесіне берілді. Зейнетақы заңнамасына сәйкес БЖЗҚ міндетті зейнетақы жарналарын, міндетті кәсіптік зейнетақы жарналарын, ерікті зейнетақы жарналарын тартуды, зейнетақы төлемдерін, зейнетақы жинақтары мен төлемдерін жеке есепке алуды жүзеге асырады, салымшыға (алушыға) зейнетақы жинақтарының жай-күйі туралы ақпарат береді (толығырақ </w:t>
      </w:r>
      <w:hyperlink r:id="rId7" w:history="1">
        <w:r w:rsidRPr="00AB5A19">
          <w:rPr>
            <w:rFonts w:ascii="Times New Roman" w:eastAsia="Times New Roman" w:hAnsi="Times New Roman" w:cs="Times New Roman"/>
            <w:i/>
            <w:color w:val="001CAC"/>
            <w:sz w:val="24"/>
            <w:szCs w:val="24"/>
            <w:lang w:val="kk-KZ" w:eastAsia="ru-RU" w:bidi="hi-IN"/>
          </w:rPr>
          <w:t>www.enpf.kz</w:t>
        </w:r>
      </w:hyperlink>
      <w:r w:rsidRPr="00AB5A19">
        <w:rPr>
          <w:rFonts w:ascii="Times New Roman" w:eastAsia="Times New Roman" w:hAnsi="Times New Roman" w:cs="Times New Roman"/>
          <w:i/>
          <w:color w:val="000000"/>
          <w:sz w:val="24"/>
          <w:szCs w:val="24"/>
          <w:lang w:val="kk-KZ" w:eastAsia="ru-RU" w:bidi="hi-IN"/>
        </w:rPr>
        <w:t xml:space="preserve"> сайтында). </w:t>
      </w:r>
    </w:p>
    <w:p w:rsidR="00F57D8D" w:rsidRPr="00AB5A19" w:rsidRDefault="00F57D8D" w:rsidP="00F57D8D">
      <w:pPr>
        <w:spacing w:after="0" w:line="240" w:lineRule="auto"/>
        <w:jc w:val="right"/>
        <w:rPr>
          <w:rFonts w:ascii="Times New Roman" w:eastAsia="Calibri" w:hAnsi="Times New Roman" w:cs="Times New Roman"/>
          <w:sz w:val="24"/>
          <w:szCs w:val="24"/>
          <w:lang w:val="kk-KZ"/>
        </w:rPr>
      </w:pPr>
      <w:r w:rsidRPr="00AB5A19">
        <w:rPr>
          <w:rFonts w:ascii="Times New Roman" w:eastAsia="Calibri" w:hAnsi="Times New Roman" w:cs="Times New Roman"/>
          <w:color w:val="000000"/>
          <w:sz w:val="24"/>
          <w:szCs w:val="24"/>
          <w:lang w:val="kk-KZ"/>
        </w:rPr>
        <w:t>«БЖЗҚ» АҚ баспасөз орталығы</w:t>
      </w:r>
      <w:r w:rsidRPr="00AB5A19">
        <w:rPr>
          <w:rFonts w:ascii="Times New Roman" w:eastAsia="Calibri" w:hAnsi="Times New Roman" w:cs="Times New Roman"/>
          <w:sz w:val="24"/>
          <w:szCs w:val="24"/>
          <w:lang w:val="kk-KZ"/>
        </w:rPr>
        <w:t xml:space="preserve"> </w:t>
      </w:r>
    </w:p>
    <w:p w:rsidR="00F57D8D" w:rsidRPr="00AB5A19" w:rsidRDefault="00F57D8D" w:rsidP="00F57D8D">
      <w:pPr>
        <w:spacing w:after="0" w:line="240" w:lineRule="auto"/>
        <w:jc w:val="right"/>
        <w:rPr>
          <w:rFonts w:ascii="Times New Roman" w:eastAsia="Calibri" w:hAnsi="Times New Roman" w:cs="Times New Roman"/>
          <w:sz w:val="24"/>
          <w:szCs w:val="24"/>
          <w:lang w:val="kk-KZ"/>
        </w:rPr>
      </w:pPr>
      <w:r w:rsidRPr="00AB5A19">
        <w:rPr>
          <w:rFonts w:ascii="Times New Roman" w:eastAsia="Calibri" w:hAnsi="Times New Roman" w:cs="Times New Roman"/>
          <w:sz w:val="24"/>
          <w:szCs w:val="24"/>
          <w:lang w:val="kk-KZ"/>
        </w:rPr>
        <w:t xml:space="preserve">БАҚ үшін байланыстар: </w:t>
      </w:r>
      <w:hyperlink r:id="rId8" w:history="1">
        <w:r w:rsidRPr="00AB5A19">
          <w:rPr>
            <w:rFonts w:ascii="Times New Roman" w:eastAsia="Calibri" w:hAnsi="Times New Roman" w:cs="Times New Roman"/>
            <w:color w:val="001CAC"/>
            <w:sz w:val="24"/>
            <w:szCs w:val="24"/>
            <w:lang w:val="kk-KZ"/>
          </w:rPr>
          <w:t>press@enpf.kz</w:t>
        </w:r>
      </w:hyperlink>
    </w:p>
    <w:p w:rsidR="00F57D8D" w:rsidRPr="00AB5A19" w:rsidRDefault="00F57D8D" w:rsidP="00F57D8D">
      <w:pPr>
        <w:autoSpaceDE w:val="0"/>
        <w:autoSpaceDN w:val="0"/>
        <w:adjustRightInd w:val="0"/>
        <w:spacing w:after="0" w:line="240" w:lineRule="auto"/>
        <w:jc w:val="right"/>
        <w:rPr>
          <w:rFonts w:ascii="Times New Roman" w:eastAsia="Times New Roman" w:hAnsi="Times New Roman" w:cs="Times New Roman"/>
          <w:color w:val="000000"/>
          <w:sz w:val="24"/>
          <w:szCs w:val="24"/>
          <w:lang w:val="kk-KZ" w:eastAsia="ru-RU" w:bidi="hi-IN"/>
        </w:rPr>
      </w:pPr>
    </w:p>
    <w:p w:rsidR="00F57D8D" w:rsidRPr="00AB5A19" w:rsidRDefault="00F57D8D" w:rsidP="00F57D8D">
      <w:pPr>
        <w:autoSpaceDE w:val="0"/>
        <w:autoSpaceDN w:val="0"/>
        <w:adjustRightInd w:val="0"/>
        <w:spacing w:after="0" w:line="240" w:lineRule="auto"/>
        <w:jc w:val="both"/>
        <w:rPr>
          <w:rFonts w:ascii="Times New Roman" w:eastAsia="Calibri" w:hAnsi="Times New Roman" w:cs="Times New Roman"/>
          <w:color w:val="00B050"/>
          <w:sz w:val="24"/>
          <w:szCs w:val="24"/>
          <w:lang w:val="kk-KZ"/>
        </w:rPr>
      </w:pPr>
    </w:p>
    <w:p w:rsidR="00F57D8D" w:rsidRPr="00AB5A19" w:rsidRDefault="00F57D8D" w:rsidP="00F80527">
      <w:pPr>
        <w:pStyle w:val="a3"/>
        <w:jc w:val="both"/>
        <w:rPr>
          <w:rFonts w:ascii="Times New Roman" w:hAnsi="Times New Roman"/>
          <w:sz w:val="24"/>
          <w:szCs w:val="24"/>
          <w:lang w:val="kk-KZ"/>
        </w:rPr>
      </w:pPr>
    </w:p>
    <w:sectPr w:rsidR="00F57D8D" w:rsidRPr="00AB5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0239C"/>
    <w:multiLevelType w:val="multilevel"/>
    <w:tmpl w:val="907E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663F3"/>
    <w:multiLevelType w:val="hybridMultilevel"/>
    <w:tmpl w:val="FB9671EA"/>
    <w:lvl w:ilvl="0" w:tplc="0846D398">
      <w:start w:val="201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105856"/>
    <w:multiLevelType w:val="multilevel"/>
    <w:tmpl w:val="A69C41AE"/>
    <w:lvl w:ilvl="0">
      <w:start w:val="1"/>
      <w:numFmt w:val="bullet"/>
      <w:lvlText w:val=""/>
      <w:lvlJc w:val="left"/>
      <w:pPr>
        <w:ind w:left="720" w:hanging="360"/>
      </w:pPr>
      <w:rPr>
        <w:rFonts w:ascii="Wingdings" w:hAnsi="Wingdings" w:hint="default"/>
      </w:rPr>
    </w:lvl>
    <w:lvl w:ilvl="1">
      <w:start w:val="2"/>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4738774A"/>
    <w:multiLevelType w:val="hybridMultilevel"/>
    <w:tmpl w:val="5E8EF174"/>
    <w:lvl w:ilvl="0" w:tplc="86724A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F1632D"/>
    <w:multiLevelType w:val="multilevel"/>
    <w:tmpl w:val="23F2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94300"/>
    <w:multiLevelType w:val="hybridMultilevel"/>
    <w:tmpl w:val="74D2FD4E"/>
    <w:lvl w:ilvl="0" w:tplc="23D61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20423A"/>
    <w:multiLevelType w:val="hybridMultilevel"/>
    <w:tmpl w:val="C05AD6D2"/>
    <w:lvl w:ilvl="0" w:tplc="75C236F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9E"/>
    <w:rsid w:val="00024D7B"/>
    <w:rsid w:val="00026888"/>
    <w:rsid w:val="00027F6A"/>
    <w:rsid w:val="0003310E"/>
    <w:rsid w:val="000354E4"/>
    <w:rsid w:val="001D3346"/>
    <w:rsid w:val="001E0F48"/>
    <w:rsid w:val="001E10C3"/>
    <w:rsid w:val="00200092"/>
    <w:rsid w:val="002052DB"/>
    <w:rsid w:val="00214CD8"/>
    <w:rsid w:val="00242066"/>
    <w:rsid w:val="0024488E"/>
    <w:rsid w:val="00245DF1"/>
    <w:rsid w:val="002A37AD"/>
    <w:rsid w:val="003040EC"/>
    <w:rsid w:val="00304798"/>
    <w:rsid w:val="003F4061"/>
    <w:rsid w:val="00426B9B"/>
    <w:rsid w:val="00471597"/>
    <w:rsid w:val="004A3FDF"/>
    <w:rsid w:val="004E3043"/>
    <w:rsid w:val="00506F9A"/>
    <w:rsid w:val="005550A8"/>
    <w:rsid w:val="00557632"/>
    <w:rsid w:val="0059064A"/>
    <w:rsid w:val="005E55D2"/>
    <w:rsid w:val="00651745"/>
    <w:rsid w:val="00657085"/>
    <w:rsid w:val="00674F07"/>
    <w:rsid w:val="006A629E"/>
    <w:rsid w:val="00754509"/>
    <w:rsid w:val="008339E2"/>
    <w:rsid w:val="0096137C"/>
    <w:rsid w:val="00964AC7"/>
    <w:rsid w:val="009A3217"/>
    <w:rsid w:val="00A00446"/>
    <w:rsid w:val="00A12CAB"/>
    <w:rsid w:val="00A7335A"/>
    <w:rsid w:val="00AA2793"/>
    <w:rsid w:val="00AB1B91"/>
    <w:rsid w:val="00AB5A19"/>
    <w:rsid w:val="00AD7017"/>
    <w:rsid w:val="00BD5AD5"/>
    <w:rsid w:val="00C40FD5"/>
    <w:rsid w:val="00C42232"/>
    <w:rsid w:val="00C91B8B"/>
    <w:rsid w:val="00CA35BD"/>
    <w:rsid w:val="00CA6492"/>
    <w:rsid w:val="00CB70CE"/>
    <w:rsid w:val="00CD3284"/>
    <w:rsid w:val="00D331E0"/>
    <w:rsid w:val="00D4284F"/>
    <w:rsid w:val="00D92EEA"/>
    <w:rsid w:val="00DC3AD9"/>
    <w:rsid w:val="00DC76EB"/>
    <w:rsid w:val="00DE38D4"/>
    <w:rsid w:val="00E21AD4"/>
    <w:rsid w:val="00E700C7"/>
    <w:rsid w:val="00E72AFE"/>
    <w:rsid w:val="00F316A8"/>
    <w:rsid w:val="00F405EE"/>
    <w:rsid w:val="00F4074F"/>
    <w:rsid w:val="00F57D8D"/>
    <w:rsid w:val="00F62D87"/>
    <w:rsid w:val="00F80527"/>
    <w:rsid w:val="00FC4BD6"/>
    <w:rsid w:val="00FD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E2AE-6609-4608-8DAE-65A699D3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2,No Spacing"/>
    <w:link w:val="a4"/>
    <w:uiPriority w:val="99"/>
    <w:qFormat/>
    <w:rsid w:val="00426B9B"/>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Без интервала2 Знак,No Spacing Знак"/>
    <w:link w:val="a3"/>
    <w:uiPriority w:val="99"/>
    <w:locked/>
    <w:rsid w:val="00426B9B"/>
    <w:rPr>
      <w:rFonts w:ascii="Calibri" w:eastAsia="Calibri" w:hAnsi="Calibri" w:cs="Times New Roman"/>
    </w:rPr>
  </w:style>
  <w:style w:type="paragraph" w:styleId="a5">
    <w:name w:val="Normal (Web)"/>
    <w:basedOn w:val="a"/>
    <w:uiPriority w:val="99"/>
    <w:unhideWhenUsed/>
    <w:rsid w:val="00426B9B"/>
    <w:pPr>
      <w:spacing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304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Heading1,Colorful List - Accent 11,Colorful List - Accent 11CxSpLast,H1-1,Заголовок3"/>
    <w:basedOn w:val="a"/>
    <w:link w:val="a7"/>
    <w:uiPriority w:val="34"/>
    <w:qFormat/>
    <w:rsid w:val="001E10C3"/>
    <w:pPr>
      <w:spacing w:line="252" w:lineRule="auto"/>
      <w:ind w:left="720"/>
      <w:contextualSpacing/>
    </w:pPr>
    <w:rPr>
      <w:rFonts w:ascii="Calibri" w:hAnsi="Calibri" w:cs="Calibri"/>
    </w:rPr>
  </w:style>
  <w:style w:type="character" w:customStyle="1" w:styleId="a7">
    <w:name w:val="Абзац списка Знак"/>
    <w:aliases w:val="Heading1 Знак,Colorful List - Accent 11 Знак,Colorful List - Accent 11CxSpLast Знак,H1-1 Знак,Заголовок3 Знак"/>
    <w:basedOn w:val="a0"/>
    <w:link w:val="a6"/>
    <w:uiPriority w:val="34"/>
    <w:locked/>
    <w:rsid w:val="00674F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27721">
      <w:bodyDiv w:val="1"/>
      <w:marLeft w:val="0"/>
      <w:marRight w:val="0"/>
      <w:marTop w:val="0"/>
      <w:marBottom w:val="0"/>
      <w:divBdr>
        <w:top w:val="none" w:sz="0" w:space="0" w:color="auto"/>
        <w:left w:val="none" w:sz="0" w:space="0" w:color="auto"/>
        <w:bottom w:val="none" w:sz="0" w:space="0" w:color="auto"/>
        <w:right w:val="none" w:sz="0" w:space="0" w:color="auto"/>
      </w:divBdr>
    </w:div>
    <w:div w:id="1347946582">
      <w:bodyDiv w:val="1"/>
      <w:marLeft w:val="0"/>
      <w:marRight w:val="0"/>
      <w:marTop w:val="0"/>
      <w:marBottom w:val="0"/>
      <w:divBdr>
        <w:top w:val="none" w:sz="0" w:space="0" w:color="auto"/>
        <w:left w:val="none" w:sz="0" w:space="0" w:color="auto"/>
        <w:bottom w:val="none" w:sz="0" w:space="0" w:color="auto"/>
        <w:right w:val="none" w:sz="0" w:space="0" w:color="auto"/>
      </w:divBdr>
    </w:div>
    <w:div w:id="1460950894">
      <w:bodyDiv w:val="1"/>
      <w:marLeft w:val="0"/>
      <w:marRight w:val="0"/>
      <w:marTop w:val="0"/>
      <w:marBottom w:val="0"/>
      <w:divBdr>
        <w:top w:val="none" w:sz="0" w:space="0" w:color="auto"/>
        <w:left w:val="none" w:sz="0" w:space="0" w:color="auto"/>
        <w:bottom w:val="none" w:sz="0" w:space="0" w:color="auto"/>
        <w:right w:val="none" w:sz="0" w:space="0" w:color="auto"/>
      </w:divBdr>
    </w:div>
    <w:div w:id="1819414097">
      <w:bodyDiv w:val="1"/>
      <w:marLeft w:val="0"/>
      <w:marRight w:val="0"/>
      <w:marTop w:val="0"/>
      <w:marBottom w:val="0"/>
      <w:divBdr>
        <w:top w:val="none" w:sz="0" w:space="0" w:color="auto"/>
        <w:left w:val="none" w:sz="0" w:space="0" w:color="auto"/>
        <w:bottom w:val="none" w:sz="0" w:space="0" w:color="auto"/>
        <w:right w:val="none" w:sz="0" w:space="0" w:color="auto"/>
      </w:divBdr>
    </w:div>
    <w:div w:id="1952080333">
      <w:bodyDiv w:val="1"/>
      <w:marLeft w:val="0"/>
      <w:marRight w:val="0"/>
      <w:marTop w:val="0"/>
      <w:marBottom w:val="0"/>
      <w:divBdr>
        <w:top w:val="none" w:sz="0" w:space="0" w:color="auto"/>
        <w:left w:val="none" w:sz="0" w:space="0" w:color="auto"/>
        <w:bottom w:val="none" w:sz="0" w:space="0" w:color="auto"/>
        <w:right w:val="none" w:sz="0" w:space="0" w:color="auto"/>
      </w:divBdr>
    </w:div>
    <w:div w:id="20640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npf.kz" TargetMode="External"/><Relationship Id="rId3" Type="http://schemas.openxmlformats.org/officeDocument/2006/relationships/styles" Target="styles.xml"/><Relationship Id="rId7" Type="http://schemas.openxmlformats.org/officeDocument/2006/relationships/hyperlink" Target="http://www.enpf.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76BD-B31D-49FA-8850-95DB433F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Бердыгулова Дана Кайратовна</dc:creator>
  <cp:keywords/>
  <dc:description/>
  <cp:lastModifiedBy>Кабасов Жоламан Рауфович</cp:lastModifiedBy>
  <cp:revision>2</cp:revision>
  <dcterms:created xsi:type="dcterms:W3CDTF">2018-11-19T07:56:00Z</dcterms:created>
  <dcterms:modified xsi:type="dcterms:W3CDTF">2018-11-19T07:56:00Z</dcterms:modified>
</cp:coreProperties>
</file>