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16316">
      <w:pPr>
        <w:jc w:val="center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25 сентября 2020 года № ҚР ДСМ-111/2020</w:t>
      </w:r>
      <w:r>
        <w:rPr>
          <w:rStyle w:val="s1"/>
        </w:rPr>
        <w:br/>
        <w:t>Об утверждении правил, критериев и размера выплат донорам, выполняющим донацию крови и ее компонентов на возмездной основе, а также размера денежного эквивалент</w:t>
      </w:r>
      <w:r>
        <w:rPr>
          <w:rStyle w:val="s1"/>
        </w:rPr>
        <w:t>а бесплатного питания донору, осуществившему донацию крови и(или) его компонентов на безвозмездной основе</w:t>
      </w:r>
    </w:p>
    <w:p w:rsidR="00000000" w:rsidRDefault="00216316">
      <w:pPr>
        <w:jc w:val="center"/>
      </w:pPr>
      <w:r>
        <w:t> 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2080700" w:history="1">
        <w:r>
          <w:rPr>
            <w:rStyle w:val="a4"/>
          </w:rPr>
          <w:t>пунктами 7 и 9 статьи 208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216316">
      <w:pPr>
        <w:ind w:firstLine="397"/>
        <w:jc w:val="both"/>
      </w:pPr>
      <w:r>
        <w:rPr>
          <w:rStyle w:val="s0"/>
        </w:rPr>
        <w:t>1. Утвердить: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1) </w:t>
      </w:r>
      <w:hyperlink w:anchor="sub1" w:history="1">
        <w:r>
          <w:rPr>
            <w:rStyle w:val="a4"/>
          </w:rPr>
          <w:t>правила</w:t>
        </w:r>
      </w:hyperlink>
      <w:r>
        <w:rPr>
          <w:rStyle w:val="s0"/>
        </w:rPr>
        <w:t>, критерии выплат донорам, выполняющим донацию крови и ее компонентов на возмездной основе согласн</w:t>
      </w:r>
      <w:r>
        <w:rPr>
          <w:rStyle w:val="s0"/>
        </w:rPr>
        <w:t>о приложению 1 к настоящему приказу;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2) </w:t>
      </w:r>
      <w:hyperlink w:anchor="sub2" w:history="1">
        <w:r>
          <w:rPr>
            <w:rStyle w:val="a4"/>
          </w:rPr>
          <w:t>размеры</w:t>
        </w:r>
      </w:hyperlink>
      <w:r>
        <w:rPr>
          <w:rStyle w:val="s0"/>
        </w:rPr>
        <w:t xml:space="preserve"> выплат донорам, выполняющим донацию крови и ее компонентов на возмездной основе согласно приложению 2 к настоящему приказу;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3) </w:t>
      </w:r>
      <w:hyperlink w:anchor="sub3" w:history="1">
        <w:r>
          <w:rPr>
            <w:rStyle w:val="a4"/>
          </w:rPr>
          <w:t>размер</w:t>
        </w:r>
      </w:hyperlink>
      <w:r>
        <w:rPr>
          <w:rStyle w:val="s0"/>
        </w:rPr>
        <w:t xml:space="preserve"> денежного эквивалент</w:t>
      </w:r>
      <w:r>
        <w:rPr>
          <w:rStyle w:val="s0"/>
        </w:rPr>
        <w:t>а бесплатного питания донору, осуществившему донацию крови и(или) его компонентов на безвозмездной основе согласно приложению 3 к настоящему приказу.</w:t>
      </w:r>
    </w:p>
    <w:p w:rsidR="00000000" w:rsidRDefault="00216316">
      <w:pPr>
        <w:ind w:firstLine="397"/>
        <w:jc w:val="both"/>
      </w:pPr>
      <w:r>
        <w:rPr>
          <w:rStyle w:val="s0"/>
        </w:rPr>
        <w:t>2. Признать утратившим силу: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1) </w:t>
      </w:r>
      <w:hyperlink r:id="rId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</w:t>
      </w:r>
      <w:r>
        <w:rPr>
          <w:rStyle w:val="s0"/>
        </w:rPr>
        <w:t>нистра здравоохранения и социального развития Республики Казахстан от 22 мая 2015 года № 374 «Об утверждении правил осуществления и размеров выплат донорам крови и ее компонентов, осуществляющим донорскую функцию на безвозмездной и платной основе» (зарегис</w:t>
      </w:r>
      <w:r>
        <w:rPr>
          <w:rStyle w:val="s0"/>
        </w:rPr>
        <w:t>трирован в Реестре государственной регистрации нормативных правовых актов под № 11424, опубликован 23 июля 2015 года в Информационно-правовой системе «Әділет»);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2) </w:t>
      </w:r>
      <w:hyperlink r:id="rId9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пер</w:t>
      </w:r>
      <w:r>
        <w:rPr>
          <w:rStyle w:val="s0"/>
        </w:rPr>
        <w:t>ечня некоторых приказов Министерства здравоохранения Республики Казахстан, в которые вносятся изменения и дополнения, утвержденного приказом Министерства здравоохранения Республики Казахстан от 4 мая 2019 года № ҚР ДСМ-62 «О внесении изменений и дополнений</w:t>
      </w:r>
      <w:r>
        <w:rPr>
          <w:rStyle w:val="s0"/>
        </w:rPr>
        <w:t xml:space="preserve"> в некоторые приказы Министерства здравоохранения и социального развития Республики Казахстан» (зарегистрирован в Реестре государственной регистрации нормативных правовых актов под № 18637, опубликован 23 мая 2019 в Эталонном контрольном банке нормативных </w:t>
      </w:r>
      <w:r>
        <w:rPr>
          <w:rStyle w:val="s0"/>
        </w:rPr>
        <w:t>правовых актов Республики Казахстан в электронном виде).</w:t>
      </w:r>
    </w:p>
    <w:p w:rsidR="00000000" w:rsidRDefault="00216316">
      <w:pPr>
        <w:ind w:firstLine="397"/>
        <w:jc w:val="both"/>
      </w:pPr>
      <w:r>
        <w:rPr>
          <w:rStyle w:val="s0"/>
        </w:rPr>
        <w:t>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216316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216316">
      <w:pPr>
        <w:ind w:firstLine="397"/>
        <w:jc w:val="both"/>
      </w:pPr>
      <w:r>
        <w:rPr>
          <w:rStyle w:val="s0"/>
        </w:rPr>
        <w:t>3) в течение десяти</w:t>
      </w:r>
      <w:r>
        <w:rPr>
          <w:rStyle w:val="s0"/>
        </w:rPr>
        <w:t xml:space="preserve"> рабочих дней со дня государственной регистрации настоящего приказа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216316">
      <w:pPr>
        <w:ind w:firstLine="397"/>
        <w:jc w:val="both"/>
      </w:pPr>
      <w:r>
        <w:rPr>
          <w:rStyle w:val="s0"/>
        </w:rPr>
        <w:t>4. Контроль за исполн</w:t>
      </w:r>
      <w:r>
        <w:rPr>
          <w:rStyle w:val="s0"/>
        </w:rPr>
        <w:t>ением настоящего приказа возложить на вице-министра здравоохранения Республики Казахстан Гиният А.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16316">
      <w:pPr>
        <w:ind w:firstLine="397"/>
        <w:jc w:val="both"/>
      </w:pPr>
      <w:r>
        <w:t> </w:t>
      </w:r>
    </w:p>
    <w:p w:rsidR="00000000" w:rsidRDefault="00216316">
      <w:pPr>
        <w:ind w:firstLine="39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6316"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216316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6316">
            <w:pPr>
              <w:jc w:val="right"/>
            </w:pPr>
            <w:r>
              <w:t> </w:t>
            </w:r>
          </w:p>
          <w:p w:rsidR="00000000" w:rsidRDefault="00216316">
            <w:pPr>
              <w:jc w:val="right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216316">
      <w:pPr>
        <w:ind w:firstLine="397"/>
        <w:jc w:val="both"/>
      </w:pPr>
      <w:r>
        <w:t> </w:t>
      </w:r>
    </w:p>
    <w:p w:rsidR="00000000" w:rsidRDefault="00216316">
      <w:pPr>
        <w:ind w:firstLine="397"/>
        <w:jc w:val="right"/>
      </w:pPr>
      <w:bookmarkStart w:id="1" w:name="SUB1"/>
      <w:bookmarkEnd w:id="1"/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16316">
      <w:pPr>
        <w:ind w:firstLine="397"/>
        <w:jc w:val="right"/>
      </w:pPr>
      <w:r>
        <w:rPr>
          <w:rStyle w:val="s0"/>
        </w:rPr>
        <w:t>Министр здравоохранения</w:t>
      </w:r>
    </w:p>
    <w:p w:rsidR="00000000" w:rsidRDefault="00216316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216316">
      <w:pPr>
        <w:ind w:firstLine="397"/>
        <w:jc w:val="right"/>
      </w:pPr>
      <w:r>
        <w:rPr>
          <w:rStyle w:val="s0"/>
        </w:rPr>
        <w:t>от 25 сентября 2020 года</w:t>
      </w:r>
    </w:p>
    <w:p w:rsidR="00000000" w:rsidRDefault="00216316">
      <w:pPr>
        <w:ind w:firstLine="397"/>
        <w:jc w:val="right"/>
      </w:pPr>
      <w:r>
        <w:rPr>
          <w:rStyle w:val="s0"/>
        </w:rPr>
        <w:t>№ ҚР ДСМ-111/2020</w:t>
      </w:r>
    </w:p>
    <w:p w:rsidR="00000000" w:rsidRDefault="00216316">
      <w:pPr>
        <w:ind w:firstLine="397"/>
        <w:jc w:val="right"/>
      </w:pPr>
      <w:r>
        <w:rPr>
          <w:rStyle w:val="s0"/>
        </w:rPr>
        <w:t> </w:t>
      </w:r>
    </w:p>
    <w:p w:rsidR="00000000" w:rsidRDefault="00216316">
      <w:pPr>
        <w:ind w:firstLine="397"/>
        <w:jc w:val="both"/>
      </w:pPr>
      <w:r>
        <w:t> </w:t>
      </w:r>
    </w:p>
    <w:p w:rsidR="00000000" w:rsidRDefault="00216316">
      <w:pPr>
        <w:spacing w:after="240"/>
        <w:jc w:val="center"/>
      </w:pPr>
      <w:r>
        <w:rPr>
          <w:rStyle w:val="s1"/>
        </w:rPr>
        <w:t>Правила, критерии выплат донорам,</w:t>
      </w:r>
      <w:r>
        <w:rPr>
          <w:rStyle w:val="s1"/>
        </w:rPr>
        <w:br/>
        <w:t>выполняющим донацию крови и ее компонентов на возмездной основе</w:t>
      </w:r>
    </w:p>
    <w:p w:rsidR="00000000" w:rsidRDefault="00216316">
      <w:r>
        <w:t> </w:t>
      </w:r>
    </w:p>
    <w:p w:rsidR="00000000" w:rsidRDefault="00216316">
      <w:pPr>
        <w:jc w:val="center"/>
      </w:pPr>
      <w:r>
        <w:rPr>
          <w:rStyle w:val="s1"/>
        </w:rPr>
        <w:t>Глава 1. Общие положения</w:t>
      </w:r>
    </w:p>
    <w:p w:rsidR="00000000" w:rsidRDefault="00216316">
      <w:pPr>
        <w:jc w:val="center"/>
      </w:pPr>
      <w:r>
        <w:rPr>
          <w:rStyle w:val="s1"/>
        </w:rPr>
        <w:t> </w:t>
      </w:r>
    </w:p>
    <w:p w:rsidR="00000000" w:rsidRDefault="00216316">
      <w:pPr>
        <w:ind w:firstLine="397"/>
        <w:jc w:val="both"/>
      </w:pPr>
      <w:r>
        <w:rPr>
          <w:rStyle w:val="s0"/>
        </w:rPr>
        <w:t>1. Настоящие правила, критерии выплат донорам, выполняющим донацию крови и ее компонентов на возмездной основе, разработаны в с</w:t>
      </w:r>
      <w:r>
        <w:rPr>
          <w:rStyle w:val="s0"/>
        </w:rPr>
        <w:t xml:space="preserve">оответствии с </w:t>
      </w:r>
      <w:hyperlink r:id="rId12" w:anchor="sub_id=2080700" w:history="1">
        <w:r>
          <w:rPr>
            <w:rStyle w:val="a4"/>
          </w:rPr>
          <w:t>пунктами 7 и 9 статьи 208</w:t>
        </w:r>
      </w:hyperlink>
      <w:r>
        <w:rPr>
          <w:rStyle w:val="s0"/>
        </w:rPr>
        <w:t xml:space="preserve"> Кодекса Республики Казахстан 7 июля 2020 года «О здоровье народа и системе здравоохранения» и определяют порядок, критерии выплат д</w:t>
      </w:r>
      <w:r>
        <w:rPr>
          <w:rStyle w:val="s0"/>
        </w:rPr>
        <w:t>онорам, выполняющим донацию крови и ее компонентов на возмездной основе.</w:t>
      </w:r>
    </w:p>
    <w:p w:rsidR="00000000" w:rsidRDefault="00216316">
      <w:pPr>
        <w:ind w:firstLine="397"/>
        <w:jc w:val="both"/>
      </w:pPr>
      <w:r>
        <w:rPr>
          <w:rStyle w:val="s0"/>
        </w:rPr>
        <w:t> </w:t>
      </w:r>
    </w:p>
    <w:p w:rsidR="00000000" w:rsidRDefault="00216316">
      <w:pPr>
        <w:ind w:firstLine="397"/>
        <w:jc w:val="both"/>
      </w:pPr>
      <w:r>
        <w:t> </w:t>
      </w:r>
    </w:p>
    <w:p w:rsidR="00000000" w:rsidRDefault="00216316">
      <w:pPr>
        <w:jc w:val="center"/>
      </w:pPr>
      <w:r>
        <w:rPr>
          <w:rStyle w:val="s1"/>
        </w:rPr>
        <w:t>Глава 2. Правила, критерии выплат донорам, выполняющим донацию крови и ее компонентов на возмездной основе</w:t>
      </w:r>
    </w:p>
    <w:p w:rsidR="00000000" w:rsidRDefault="00216316">
      <w:pPr>
        <w:ind w:firstLine="397"/>
        <w:jc w:val="both"/>
      </w:pPr>
      <w:r>
        <w:rPr>
          <w:rStyle w:val="s0"/>
        </w:rPr>
        <w:t> 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2. Организация службы крови производит выплату донору, осуществившему </w:t>
      </w:r>
      <w:r>
        <w:rPr>
          <w:rStyle w:val="s0"/>
        </w:rPr>
        <w:t>донацию крови и ее компонентов на возмездной основе, а также размер денежного эквивалента бесплатного питания донору, осуществившему донацию крови и(или) его компонентов на безвозмездной основе.</w:t>
      </w:r>
    </w:p>
    <w:p w:rsidR="00000000" w:rsidRDefault="00216316">
      <w:pPr>
        <w:ind w:firstLine="397"/>
        <w:jc w:val="both"/>
      </w:pPr>
      <w:r>
        <w:rPr>
          <w:rStyle w:val="s0"/>
        </w:rPr>
        <w:t>3. Выплата осуществляется двумя способами: наличными и безнал</w:t>
      </w:r>
      <w:r>
        <w:rPr>
          <w:rStyle w:val="s0"/>
        </w:rPr>
        <w:t>ичными.</w:t>
      </w:r>
    </w:p>
    <w:p w:rsidR="00000000" w:rsidRDefault="00216316">
      <w:pPr>
        <w:ind w:firstLine="397"/>
        <w:jc w:val="both"/>
      </w:pPr>
      <w:r>
        <w:rPr>
          <w:rStyle w:val="s0"/>
        </w:rPr>
        <w:t>Расчеты наличными средствами осуществляются в день донации крови и ее компонентов, при безналичном расчете - в течение двух банковских дней со дня донации крови и ее компонентов.</w:t>
      </w:r>
    </w:p>
    <w:p w:rsidR="00000000" w:rsidRDefault="00216316">
      <w:pPr>
        <w:ind w:firstLine="397"/>
        <w:jc w:val="both"/>
      </w:pPr>
      <w:r>
        <w:rPr>
          <w:rStyle w:val="s0"/>
        </w:rPr>
        <w:t>При безналичном расчете донором предоставляется документ, подтверждающий открытие текущего счета в карточной базе банков второго уровня.</w:t>
      </w:r>
    </w:p>
    <w:p w:rsidR="00000000" w:rsidRDefault="00216316">
      <w:pPr>
        <w:ind w:firstLine="397"/>
        <w:jc w:val="both"/>
      </w:pPr>
      <w:r>
        <w:rPr>
          <w:rStyle w:val="s0"/>
        </w:rPr>
        <w:t>4. При визуальном выявлении хилеза (мутная, опалесцирующая, от беловатого до молочного цвета) в плазме у возмездного до</w:t>
      </w:r>
      <w:r>
        <w:rPr>
          <w:rStyle w:val="s0"/>
        </w:rPr>
        <w:t>нора после отделения ее от форменных элементов крови методом центрифугирования во время донации плазмы, выплата не осуществляется.</w:t>
      </w:r>
    </w:p>
    <w:p w:rsidR="00000000" w:rsidRDefault="00216316">
      <w:pPr>
        <w:ind w:firstLine="397"/>
        <w:jc w:val="both"/>
      </w:pPr>
      <w:r>
        <w:rPr>
          <w:rStyle w:val="s0"/>
        </w:rPr>
        <w:t xml:space="preserve">5. С учетом потребности организации службы крови, доноров приглашают на донацию крови и ее компонентов на возмездной основе, </w:t>
      </w:r>
      <w:r>
        <w:rPr>
          <w:rStyle w:val="s0"/>
        </w:rPr>
        <w:t>при следующих критериях:</w:t>
      </w:r>
    </w:p>
    <w:p w:rsidR="00000000" w:rsidRDefault="00216316">
      <w:pPr>
        <w:ind w:firstLine="397"/>
        <w:jc w:val="both"/>
      </w:pPr>
      <w:r>
        <w:rPr>
          <w:rStyle w:val="s0"/>
        </w:rPr>
        <w:t>1) наличие подтвержденных документально определенных антигенных характеристик крови (универсальная группа крови по системе АВО, резус-отрицательная принадлежность или идентичность по антигенам крови с потенциальным реципиентом, для</w:t>
      </w:r>
      <w:r>
        <w:rPr>
          <w:rStyle w:val="s0"/>
        </w:rPr>
        <w:t xml:space="preserve"> которого заготавливаются компоненты крови);</w:t>
      </w:r>
    </w:p>
    <w:p w:rsidR="00000000" w:rsidRDefault="00216316">
      <w:pPr>
        <w:ind w:firstLine="397"/>
        <w:jc w:val="both"/>
      </w:pPr>
      <w:r>
        <w:rPr>
          <w:rStyle w:val="s0"/>
        </w:rPr>
        <w:t>2) в случае экстренного вызова потенциальных доноров во внеурочное время (ночные часы, выходные и праздничные дни), с учетом необходимых антигенных характеристик крови;</w:t>
      </w:r>
    </w:p>
    <w:p w:rsidR="00000000" w:rsidRDefault="00216316">
      <w:pPr>
        <w:ind w:firstLine="397"/>
        <w:jc w:val="both"/>
      </w:pPr>
      <w:r>
        <w:rPr>
          <w:rStyle w:val="s0"/>
        </w:rPr>
        <w:t>3) в случае длительной и высокой потребнос</w:t>
      </w:r>
      <w:r>
        <w:rPr>
          <w:rStyle w:val="s0"/>
        </w:rPr>
        <w:t>ти в компонентах крови определенной групповой и резус-принадлежности.</w:t>
      </w:r>
    </w:p>
    <w:p w:rsidR="00000000" w:rsidRDefault="00216316">
      <w:pPr>
        <w:ind w:firstLine="397"/>
        <w:jc w:val="both"/>
      </w:pPr>
      <w:r>
        <w:rPr>
          <w:rStyle w:val="s0"/>
        </w:rPr>
        <w:t> </w:t>
      </w:r>
    </w:p>
    <w:p w:rsidR="00000000" w:rsidRDefault="00216316">
      <w:pPr>
        <w:ind w:firstLine="397"/>
        <w:jc w:val="right"/>
      </w:pPr>
      <w:bookmarkStart w:id="2" w:name="SUB2"/>
      <w:bookmarkEnd w:id="2"/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>/</w:t>
      </w:r>
    </w:p>
    <w:p w:rsidR="00000000" w:rsidRDefault="00216316">
      <w:pPr>
        <w:ind w:firstLine="397"/>
        <w:jc w:val="both"/>
      </w:pPr>
      <w:r>
        <w:rPr>
          <w:rStyle w:val="s0"/>
        </w:rPr>
        <w:t> </w:t>
      </w:r>
    </w:p>
    <w:p w:rsidR="00000000" w:rsidRDefault="00216316">
      <w:pPr>
        <w:ind w:firstLine="397"/>
        <w:jc w:val="both"/>
      </w:pPr>
      <w:r>
        <w:t> </w:t>
      </w:r>
    </w:p>
    <w:p w:rsidR="00000000" w:rsidRDefault="00216316">
      <w:pPr>
        <w:jc w:val="center"/>
      </w:pPr>
      <w:r>
        <w:rPr>
          <w:rStyle w:val="s1"/>
        </w:rPr>
        <w:t>Размер выплат донорам, выполняющим донацию крови и ее компонентов на возмездной основе</w:t>
      </w:r>
    </w:p>
    <w:p w:rsidR="00000000" w:rsidRDefault="00216316">
      <w:pPr>
        <w:ind w:firstLine="397"/>
        <w:jc w:val="both"/>
      </w:pPr>
      <w:r>
        <w:rPr>
          <w:rStyle w:val="s0"/>
        </w:rPr>
        <w:t> </w:t>
      </w:r>
    </w:p>
    <w:p w:rsidR="00000000" w:rsidRDefault="00216316">
      <w:pPr>
        <w:ind w:firstLine="397"/>
        <w:jc w:val="both"/>
      </w:pPr>
      <w:r>
        <w:rPr>
          <w:rStyle w:val="s0"/>
        </w:rPr>
        <w:t>Размер выплат донорам, выполняющим донац</w:t>
      </w:r>
      <w:r>
        <w:rPr>
          <w:rStyle w:val="s0"/>
        </w:rPr>
        <w:t>ию крови и ее компонентов на возмездной основе (</w:t>
      </w:r>
      <w:hyperlink r:id="rId13" w:history="1">
        <w:r>
          <w:rPr>
            <w:rStyle w:val="a4"/>
          </w:rPr>
          <w:t>месячных расчетных показателях</w:t>
        </w:r>
      </w:hyperlink>
      <w:r>
        <w:rPr>
          <w:rStyle w:val="s0"/>
        </w:rPr>
        <w:t>, установленных законом о республиканском бюджете на соответствующий финансовый год):</w:t>
      </w:r>
    </w:p>
    <w:p w:rsidR="00000000" w:rsidRDefault="00216316">
      <w:pPr>
        <w:ind w:firstLine="397"/>
        <w:jc w:val="both"/>
      </w:pPr>
      <w:r>
        <w:rPr>
          <w:rStyle w:val="s0"/>
        </w:rPr>
        <w:t>1) за разовую донацию крови (450 миллилитров ± 10%) - 2 месячных расчетных показателя;</w:t>
      </w:r>
    </w:p>
    <w:p w:rsidR="00000000" w:rsidRDefault="00216316">
      <w:pPr>
        <w:ind w:firstLine="397"/>
        <w:jc w:val="both"/>
      </w:pPr>
      <w:r>
        <w:rPr>
          <w:rStyle w:val="s0"/>
        </w:rPr>
        <w:t>2) за разовую донацию плазмы при двукратном плазмаферезе (550 ± 50 миллилитров плазмы) - 4 месячных расчетных показателя;</w:t>
      </w:r>
    </w:p>
    <w:p w:rsidR="00000000" w:rsidRDefault="00216316">
      <w:pPr>
        <w:ind w:firstLine="397"/>
        <w:jc w:val="both"/>
      </w:pPr>
      <w:r>
        <w:rPr>
          <w:rStyle w:val="s0"/>
        </w:rPr>
        <w:t>3) за разовую донацию иммунной плазмы при двукр</w:t>
      </w:r>
      <w:r>
        <w:rPr>
          <w:rStyle w:val="s0"/>
        </w:rPr>
        <w:t>атном плазмаферезе (550 ± 50 миллилитров иммунной плазмы) - 7 месячных расчетных показателей;</w:t>
      </w:r>
    </w:p>
    <w:p w:rsidR="00000000" w:rsidRDefault="00216316">
      <w:pPr>
        <w:ind w:firstLine="397"/>
        <w:jc w:val="both"/>
      </w:pPr>
      <w:r>
        <w:rPr>
          <w:rStyle w:val="s0"/>
        </w:rPr>
        <w:t>4) за разовую донацию изоиммунной плазмы с титром резус антител не ниже 1: 64 при двукратном плазмаферезе (550 ± 50 миллилитров изоиммунной плазмы) - 8 месячных р</w:t>
      </w:r>
      <w:r>
        <w:rPr>
          <w:rStyle w:val="s0"/>
        </w:rPr>
        <w:t>асчетных показателей;</w:t>
      </w:r>
    </w:p>
    <w:p w:rsidR="00000000" w:rsidRDefault="00216316">
      <w:pPr>
        <w:ind w:firstLine="397"/>
        <w:jc w:val="both"/>
      </w:pPr>
      <w:r>
        <w:rPr>
          <w:rStyle w:val="s0"/>
        </w:rPr>
        <w:t>5) за разовую донацию одной дозы тромбоцитов (количество тромбоцитов в дозе не менее 200 х 109) при аппаратном цитаферезе - 1 месячный расчетный показатель;</w:t>
      </w:r>
    </w:p>
    <w:p w:rsidR="00000000" w:rsidRDefault="00216316">
      <w:pPr>
        <w:ind w:firstLine="397"/>
        <w:jc w:val="both"/>
      </w:pPr>
      <w:r>
        <w:rPr>
          <w:rStyle w:val="s0"/>
        </w:rPr>
        <w:t>6) за разовую донацию одной дозы эритроцитов (в дозе не менее 45 грамм гемогл</w:t>
      </w:r>
      <w:r>
        <w:rPr>
          <w:rStyle w:val="s0"/>
        </w:rPr>
        <w:t>обина) при аппаратном цитаферезе - 2 месячных расчетных показателя.</w:t>
      </w:r>
    </w:p>
    <w:p w:rsidR="00000000" w:rsidRDefault="00216316">
      <w:pPr>
        <w:ind w:firstLine="397"/>
        <w:jc w:val="both"/>
      </w:pPr>
      <w:r>
        <w:rPr>
          <w:rStyle w:val="s0"/>
        </w:rPr>
        <w:t>7) при донации объема, меньше установленного в подпунктах 1), 2), 3), 4) настоящего пункта, выплата осуществляется пропорционально размеру, указанному в подпунктах 1), 2), 3), 4) настоящег</w:t>
      </w:r>
      <w:r>
        <w:rPr>
          <w:rStyle w:val="s0"/>
        </w:rPr>
        <w:t>о пункта.</w:t>
      </w:r>
    </w:p>
    <w:p w:rsidR="00000000" w:rsidRDefault="00216316">
      <w:pPr>
        <w:ind w:firstLine="397"/>
        <w:jc w:val="both"/>
      </w:pPr>
      <w:r>
        <w:rPr>
          <w:rStyle w:val="s0"/>
        </w:rPr>
        <w:t> </w:t>
      </w:r>
    </w:p>
    <w:p w:rsidR="00000000" w:rsidRDefault="00216316">
      <w:pPr>
        <w:ind w:firstLine="397"/>
        <w:jc w:val="right"/>
      </w:pPr>
      <w:bookmarkStart w:id="3" w:name="SUB3"/>
      <w:bookmarkEnd w:id="3"/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>/</w:t>
      </w:r>
    </w:p>
    <w:p w:rsidR="00000000" w:rsidRDefault="00216316">
      <w:pPr>
        <w:ind w:firstLine="397"/>
        <w:jc w:val="right"/>
      </w:pPr>
      <w:r>
        <w:rPr>
          <w:rStyle w:val="s0"/>
        </w:rPr>
        <w:t> </w:t>
      </w:r>
    </w:p>
    <w:p w:rsidR="00000000" w:rsidRDefault="00216316">
      <w:pPr>
        <w:ind w:firstLine="397"/>
        <w:jc w:val="both"/>
      </w:pPr>
      <w:r>
        <w:t> </w:t>
      </w:r>
    </w:p>
    <w:p w:rsidR="00000000" w:rsidRDefault="00216316">
      <w:pPr>
        <w:jc w:val="center"/>
      </w:pPr>
      <w:r>
        <w:rPr>
          <w:rStyle w:val="s1"/>
        </w:rPr>
        <w:t>Размер денежного эквивалента бесплатного питания донору, осуществившему донацию крови и(или) его компонентов на безвозмездной основе</w:t>
      </w:r>
    </w:p>
    <w:p w:rsidR="00000000" w:rsidRDefault="00216316">
      <w:pPr>
        <w:ind w:firstLine="397"/>
        <w:jc w:val="both"/>
      </w:pPr>
      <w:r>
        <w:rPr>
          <w:rStyle w:val="s0"/>
        </w:rPr>
        <w:t> </w:t>
      </w:r>
    </w:p>
    <w:p w:rsidR="00000000" w:rsidRDefault="00216316">
      <w:pPr>
        <w:ind w:firstLine="397"/>
        <w:jc w:val="both"/>
      </w:pPr>
      <w:r>
        <w:rPr>
          <w:rStyle w:val="s0"/>
        </w:rPr>
        <w:t>Размер денежного эквивалента бесплатного питания донор</w:t>
      </w:r>
      <w:r>
        <w:rPr>
          <w:rStyle w:val="s0"/>
        </w:rPr>
        <w:t xml:space="preserve">у, осуществившему донацию крови и(или) его компонентов на безвозмездной основе составляет 0,25 </w:t>
      </w:r>
      <w:hyperlink r:id="rId14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на соответствую</w:t>
      </w:r>
      <w:r>
        <w:rPr>
          <w:rStyle w:val="s0"/>
        </w:rPr>
        <w:t>щий финансовый год.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16" w:rsidRDefault="00216316" w:rsidP="00216316">
      <w:r>
        <w:separator/>
      </w:r>
    </w:p>
  </w:endnote>
  <w:endnote w:type="continuationSeparator" w:id="0">
    <w:p w:rsidR="00216316" w:rsidRDefault="00216316" w:rsidP="0021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16" w:rsidRDefault="002163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16" w:rsidRDefault="002163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16" w:rsidRDefault="002163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16" w:rsidRDefault="00216316" w:rsidP="00216316">
      <w:r>
        <w:separator/>
      </w:r>
    </w:p>
  </w:footnote>
  <w:footnote w:type="continuationSeparator" w:id="0">
    <w:p w:rsidR="00216316" w:rsidRDefault="00216316" w:rsidP="00216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16" w:rsidRDefault="002163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16" w:rsidRDefault="00216316" w:rsidP="0021631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16316" w:rsidRDefault="00216316" w:rsidP="0021631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25 сентября 2020 года № ҚР ДСМ-111/2020 «Об утверждении правил, критериев и размера выплат донорам, выполняющим донацию крови и ее компонентов на возмездной основе, а также размера денежного эквивалента бесплатного питания донору, осуществившему донацию крови и(или) его компонентов на безвозмездной основе»</w:t>
    </w:r>
  </w:p>
  <w:p w:rsidR="00216316" w:rsidRPr="00216316" w:rsidRDefault="00216316" w:rsidP="0021631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11.10.2020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16" w:rsidRDefault="002163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16316"/>
    <w:rsid w:val="002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16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6316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6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631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16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6316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6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631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289332" TargetMode="External"/><Relationship Id="rId13" Type="http://schemas.openxmlformats.org/officeDocument/2006/relationships/hyperlink" Target="http://online.zakon.kz/Document/?doc_id=102667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67128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5671288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149273" TargetMode="External"/><Relationship Id="rId14" Type="http://schemas.openxmlformats.org/officeDocument/2006/relationships/hyperlink" Target="http://online.zakon.kz/Document/?doc_id=10266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6907</Characters>
  <Application>Microsoft Office Word</Application>
  <DocSecurity>0</DocSecurity>
  <Lines>57</Lines>
  <Paragraphs>15</Paragraphs>
  <ScaleCrop>false</ScaleCrop>
  <Company>SPecialiST RePack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25 сентября 2020 года № ҚР ДСМ-111/2020 «Об утверждении правил, критериев и размера выплат донорам, выполняющим донацию крови и ее компонентов на возмездной основе, а также размера денежного эквивалента бесплатного питания донору, осуществившему донацию крови и(или) его компонентов на безвозмездной основе»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2024-01-22T09:15:00Z</dcterms:created>
  <dcterms:modified xsi:type="dcterms:W3CDTF">2024-01-22T09:15:00Z</dcterms:modified>
</cp:coreProperties>
</file>