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36FE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24 сентября 2020 года № 612</w:t>
      </w:r>
      <w:r>
        <w:rPr>
          <w:rStyle w:val="s1"/>
        </w:rPr>
        <w:br/>
        <w:t>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</w:t>
      </w:r>
      <w:r>
        <w:rPr>
          <w:rStyle w:val="s1"/>
        </w:rPr>
        <w:t>едения и групп населения, подлежащих профилактическим прививкам</w:t>
      </w:r>
    </w:p>
    <w:p w:rsidR="00000000" w:rsidRDefault="009336FE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по состоянию на 03.03.2024 г.)</w:t>
      </w:r>
    </w:p>
    <w:p w:rsidR="00000000" w:rsidRDefault="009336FE">
      <w:pPr>
        <w:pStyle w:val="a3"/>
      </w:pPr>
      <w:r>
        <w:t> </w:t>
      </w:r>
    </w:p>
    <w:p w:rsidR="00000000" w:rsidRDefault="009336FE">
      <w:pPr>
        <w:pStyle w:val="pj"/>
      </w:pPr>
      <w:r>
        <w:rPr>
          <w:rStyle w:val="s0"/>
        </w:rPr>
        <w:t xml:space="preserve">В соответствии с </w:t>
      </w:r>
      <w:hyperlink r:id="rId8" w:anchor="sub_id=850500" w:history="1">
        <w:r>
          <w:rPr>
            <w:rStyle w:val="a4"/>
          </w:rPr>
          <w:t>пунктом 5 статьи 85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9336FE">
      <w:pPr>
        <w:pStyle w:val="pj"/>
      </w:pPr>
      <w:r>
        <w:rPr>
          <w:rStyle w:val="s0"/>
        </w:rPr>
        <w:t>1. Утвер</w:t>
      </w:r>
      <w:r>
        <w:rPr>
          <w:rStyle w:val="s0"/>
        </w:rPr>
        <w:t>дить:</w:t>
      </w:r>
    </w:p>
    <w:p w:rsidR="00000000" w:rsidRDefault="009336FE">
      <w:pPr>
        <w:pStyle w:val="pj"/>
      </w:pPr>
      <w:r>
        <w:rPr>
          <w:rStyle w:val="s0"/>
        </w:rPr>
        <w:t xml:space="preserve">перечень заболеваний, против которых проводятся обязательные профилактические прививки в рамках гарантированного объема медицинской помощи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постановлению;</w:t>
      </w:r>
    </w:p>
    <w:p w:rsidR="00000000" w:rsidRDefault="009336FE">
      <w:pPr>
        <w:pStyle w:val="pj"/>
      </w:pPr>
      <w:r>
        <w:rPr>
          <w:rStyle w:val="s0"/>
        </w:rPr>
        <w:t xml:space="preserve">Правила и </w:t>
      </w:r>
      <w:hyperlink w:anchor="sub21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проведения обязательных профилактических прививок в рамках гарантированного объема медицинской помощи (далее - Правила)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постановлению;</w:t>
      </w:r>
    </w:p>
    <w:p w:rsidR="00000000" w:rsidRDefault="009336FE">
      <w:pPr>
        <w:pStyle w:val="pj"/>
      </w:pPr>
      <w:r>
        <w:rPr>
          <w:rStyle w:val="s0"/>
        </w:rPr>
        <w:t>группы населения, подлежащие профилактическим при</w:t>
      </w:r>
      <w:r>
        <w:rPr>
          <w:rStyle w:val="s0"/>
        </w:rPr>
        <w:t xml:space="preserve">вивкам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настоящему постановлению.</w:t>
      </w:r>
    </w:p>
    <w:p w:rsidR="00000000" w:rsidRDefault="009336FE">
      <w:pPr>
        <w:pStyle w:val="pj"/>
      </w:pPr>
      <w:r>
        <w:rPr>
          <w:rStyle w:val="s0"/>
        </w:rPr>
        <w:t>2. Министерству здравоохранения Республики Казахстан, акимам областей, городов республиканского значения и столицы обеспечить:</w:t>
      </w:r>
    </w:p>
    <w:p w:rsidR="00000000" w:rsidRDefault="009336FE">
      <w:pPr>
        <w:pStyle w:val="pj"/>
      </w:pPr>
      <w:r>
        <w:rPr>
          <w:rStyle w:val="s0"/>
        </w:rPr>
        <w:t>получение профилактических прививок население</w:t>
      </w:r>
      <w:r>
        <w:rPr>
          <w:rStyle w:val="s0"/>
        </w:rPr>
        <w:t>м в соответствии с Правилами;</w:t>
      </w:r>
    </w:p>
    <w:p w:rsidR="00000000" w:rsidRDefault="009336FE">
      <w:pPr>
        <w:pStyle w:val="pj"/>
      </w:pPr>
      <w:r>
        <w:rPr>
          <w:rStyle w:val="s0"/>
        </w:rPr>
        <w:t>функционирование выездных прививочных бригад в целях вакцинации населения, проживающего в населенных пунктах, в которых отсутствуют условия для проведения профилактических прививок.</w:t>
      </w:r>
    </w:p>
    <w:p w:rsidR="00000000" w:rsidRDefault="009336FE">
      <w:pPr>
        <w:pStyle w:val="pj"/>
      </w:pPr>
      <w:r>
        <w:rPr>
          <w:rStyle w:val="s0"/>
        </w:rPr>
        <w:t>3. Признать утратившими силу некоторые решен</w:t>
      </w:r>
      <w:r>
        <w:rPr>
          <w:rStyle w:val="s0"/>
        </w:rPr>
        <w:t xml:space="preserve">ия Правительства Республики Казахстан согласно </w:t>
      </w:r>
      <w:hyperlink w:anchor="sub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настоящему постановлению.</w:t>
      </w:r>
    </w:p>
    <w:p w:rsidR="00000000" w:rsidRDefault="009336FE">
      <w:pPr>
        <w:pStyle w:val="pj"/>
      </w:pPr>
      <w:r>
        <w:rPr>
          <w:rStyle w:val="s0"/>
        </w:rPr>
        <w:t xml:space="preserve">4. Настоящее постановление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9336FE">
      <w:pPr>
        <w:pStyle w:val="pj"/>
      </w:pPr>
      <w:r>
        <w:t> </w:t>
      </w:r>
    </w:p>
    <w:p w:rsidR="00000000" w:rsidRDefault="009336FE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rPr>
                <w:rStyle w:val="s0"/>
                <w:b/>
                <w:bCs/>
              </w:rPr>
              <w:t>Премьер-Министр</w:t>
            </w:r>
          </w:p>
          <w:p w:rsidR="00000000" w:rsidRDefault="009336FE">
            <w:pPr>
              <w:pStyle w:val="a3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336FE">
            <w:pPr>
              <w:pStyle w:val="pr"/>
            </w:pPr>
            <w:r>
              <w:rPr>
                <w:rStyle w:val="s0"/>
                <w:b/>
                <w:bCs/>
              </w:rPr>
              <w:t>А. Мамин</w:t>
            </w:r>
          </w:p>
        </w:tc>
      </w:tr>
    </w:tbl>
    <w:p w:rsidR="00000000" w:rsidRDefault="009336FE">
      <w:pPr>
        <w:pStyle w:val="pj"/>
      </w:pPr>
      <w:r>
        <w:t> </w:t>
      </w:r>
    </w:p>
    <w:p w:rsidR="00000000" w:rsidRDefault="009336FE">
      <w:pPr>
        <w:pStyle w:val="pji"/>
      </w:pPr>
      <w:bookmarkStart w:id="1" w:name="SUB1"/>
      <w:bookmarkEnd w:id="1"/>
      <w:r>
        <w:rPr>
          <w:rStyle w:val="s3"/>
        </w:rPr>
        <w:t xml:space="preserve">Перечень изложен в редакции </w:t>
      </w:r>
      <w:hyperlink r:id="rId1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</w:t>
      </w:r>
      <w:r>
        <w:rPr>
          <w:rStyle w:val="s3"/>
        </w:rPr>
        <w:t>Правительства РК от 20.02.24 г. № 102 (введен в действие с 3 марта 2024 г.) (</w:t>
      </w:r>
      <w:hyperlink r:id="rId11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336FE">
      <w:pPr>
        <w:pStyle w:val="pr"/>
      </w:pPr>
      <w:r>
        <w:rPr>
          <w:rStyle w:val="s0"/>
        </w:rPr>
        <w:t>Приложение 1</w:t>
      </w:r>
    </w:p>
    <w:p w:rsidR="00000000" w:rsidRDefault="009336FE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9336FE">
      <w:pPr>
        <w:pStyle w:val="pr"/>
      </w:pPr>
      <w:r>
        <w:rPr>
          <w:rStyle w:val="s0"/>
        </w:rPr>
        <w:t>Республики Каз</w:t>
      </w:r>
      <w:r>
        <w:rPr>
          <w:rStyle w:val="s0"/>
        </w:rPr>
        <w:t>ахстан</w:t>
      </w:r>
    </w:p>
    <w:p w:rsidR="00000000" w:rsidRDefault="009336FE">
      <w:pPr>
        <w:pStyle w:val="pr"/>
      </w:pPr>
      <w:r>
        <w:rPr>
          <w:rStyle w:val="s0"/>
        </w:rPr>
        <w:t>от 24 сентября 2020 года № 612</w:t>
      </w:r>
    </w:p>
    <w:p w:rsidR="00000000" w:rsidRDefault="009336FE">
      <w:pPr>
        <w:pStyle w:val="pr"/>
      </w:pPr>
      <w:r>
        <w:rPr>
          <w:rStyle w:val="s0"/>
        </w:rPr>
        <w:t> </w:t>
      </w:r>
    </w:p>
    <w:p w:rsidR="00000000" w:rsidRDefault="009336FE">
      <w:pPr>
        <w:pStyle w:val="pr"/>
      </w:pPr>
      <w:r>
        <w:rPr>
          <w:rStyle w:val="s0"/>
        </w:rPr>
        <w:t> </w:t>
      </w:r>
    </w:p>
    <w:p w:rsidR="00000000" w:rsidRDefault="009336FE">
      <w:pPr>
        <w:pStyle w:val="pc"/>
      </w:pPr>
      <w:r>
        <w:rPr>
          <w:rStyle w:val="s1"/>
        </w:rPr>
        <w:t>Перечень заболеваний, против которых проводятся обязательные профилактические прививки в рамках гарантированного объема медицинской помощи</w:t>
      </w:r>
    </w:p>
    <w:p w:rsidR="00000000" w:rsidRDefault="009336FE">
      <w:pPr>
        <w:pStyle w:val="pj"/>
      </w:pPr>
      <w:r>
        <w:rPr>
          <w:rStyle w:val="s0"/>
        </w:rPr>
        <w:t> </w:t>
      </w:r>
    </w:p>
    <w:p w:rsidR="00000000" w:rsidRDefault="009336FE">
      <w:pPr>
        <w:pStyle w:val="pj"/>
      </w:pPr>
      <w:r>
        <w:rPr>
          <w:rStyle w:val="s0"/>
        </w:rPr>
        <w:t>1. За счет средств республиканского бюджета проводятся обязательные профи</w:t>
      </w:r>
      <w:r>
        <w:rPr>
          <w:rStyle w:val="s0"/>
        </w:rPr>
        <w:t>лактические прививки (введение вакцин) против следующих инфекционных заболеваний после получения информированного согласия прививаемого лица на проведение вакцинации:</w:t>
      </w:r>
    </w:p>
    <w:p w:rsidR="00000000" w:rsidRDefault="009336FE">
      <w:pPr>
        <w:pStyle w:val="pj"/>
      </w:pPr>
      <w:r>
        <w:rPr>
          <w:rStyle w:val="s0"/>
        </w:rPr>
        <w:t>1) плановые профилактические прививки:</w:t>
      </w:r>
    </w:p>
    <w:p w:rsidR="00000000" w:rsidRDefault="009336FE">
      <w:pPr>
        <w:pStyle w:val="pj"/>
      </w:pPr>
      <w:r>
        <w:rPr>
          <w:rStyle w:val="s0"/>
        </w:rPr>
        <w:t>заболевание, вызванное вирусом папилломы человека;</w:t>
      </w:r>
    </w:p>
    <w:p w:rsidR="00000000" w:rsidRDefault="009336FE">
      <w:pPr>
        <w:pStyle w:val="pj"/>
      </w:pPr>
      <w:r>
        <w:rPr>
          <w:rStyle w:val="s0"/>
        </w:rPr>
        <w:t>2) профилактические прививки по эпидемиологическим показаниям:</w:t>
      </w:r>
    </w:p>
    <w:p w:rsidR="00000000" w:rsidRDefault="009336FE">
      <w:pPr>
        <w:pStyle w:val="pj"/>
      </w:pPr>
      <w:r>
        <w:rPr>
          <w:rStyle w:val="s0"/>
        </w:rPr>
        <w:t>коронавирусная инфекция.</w:t>
      </w:r>
    </w:p>
    <w:p w:rsidR="00000000" w:rsidRDefault="009336FE">
      <w:pPr>
        <w:pStyle w:val="pj"/>
      </w:pPr>
      <w:r>
        <w:rPr>
          <w:rStyle w:val="s0"/>
        </w:rPr>
        <w:t>2. За счет средств местных бюджетов проводятся обязательные профилактические прививки (введение вакцин и других иммунобиологических препаратов) против следующих инфекц</w:t>
      </w:r>
      <w:r>
        <w:rPr>
          <w:rStyle w:val="s0"/>
        </w:rPr>
        <w:t>ионных и паразитарных заболеваний после получения информированного согласия прививаемого лица на проведение вакцинации:</w:t>
      </w:r>
    </w:p>
    <w:p w:rsidR="00000000" w:rsidRDefault="009336FE">
      <w:pPr>
        <w:pStyle w:val="pj"/>
      </w:pPr>
      <w:r>
        <w:rPr>
          <w:rStyle w:val="s0"/>
        </w:rPr>
        <w:t>1) плановые профилактические прививки:</w:t>
      </w:r>
    </w:p>
    <w:p w:rsidR="00000000" w:rsidRDefault="009336FE">
      <w:pPr>
        <w:pStyle w:val="pj"/>
      </w:pPr>
      <w:r>
        <w:rPr>
          <w:rStyle w:val="s0"/>
        </w:rPr>
        <w:t>вирусный гепатит «А»;</w:t>
      </w:r>
    </w:p>
    <w:p w:rsidR="00000000" w:rsidRDefault="009336FE">
      <w:pPr>
        <w:pStyle w:val="pj"/>
      </w:pPr>
      <w:r>
        <w:rPr>
          <w:rStyle w:val="s0"/>
        </w:rPr>
        <w:t>вирусный гепатит «В»;</w:t>
      </w:r>
    </w:p>
    <w:p w:rsidR="00000000" w:rsidRDefault="009336FE">
      <w:pPr>
        <w:pStyle w:val="pj"/>
      </w:pPr>
      <w:r>
        <w:rPr>
          <w:rStyle w:val="s0"/>
        </w:rPr>
        <w:t>гемофильная инфекция типа b;</w:t>
      </w:r>
    </w:p>
    <w:p w:rsidR="00000000" w:rsidRDefault="009336FE">
      <w:pPr>
        <w:pStyle w:val="pj"/>
      </w:pPr>
      <w:r>
        <w:rPr>
          <w:rStyle w:val="s0"/>
        </w:rPr>
        <w:t>дифтерия;</w:t>
      </w:r>
    </w:p>
    <w:p w:rsidR="00000000" w:rsidRDefault="009336FE">
      <w:pPr>
        <w:pStyle w:val="pj"/>
      </w:pPr>
      <w:r>
        <w:rPr>
          <w:rStyle w:val="s0"/>
        </w:rPr>
        <w:t>коклюш;</w:t>
      </w:r>
    </w:p>
    <w:p w:rsidR="00000000" w:rsidRDefault="009336FE">
      <w:pPr>
        <w:pStyle w:val="pj"/>
      </w:pPr>
      <w:r>
        <w:rPr>
          <w:rStyle w:val="s0"/>
        </w:rPr>
        <w:t>корь;</w:t>
      </w:r>
    </w:p>
    <w:p w:rsidR="00000000" w:rsidRDefault="009336FE">
      <w:pPr>
        <w:pStyle w:val="pj"/>
      </w:pPr>
      <w:r>
        <w:rPr>
          <w:rStyle w:val="s0"/>
        </w:rPr>
        <w:t>краснуха;</w:t>
      </w:r>
    </w:p>
    <w:p w:rsidR="00000000" w:rsidRDefault="009336FE">
      <w:pPr>
        <w:pStyle w:val="pj"/>
      </w:pPr>
      <w:r>
        <w:rPr>
          <w:rStyle w:val="s0"/>
        </w:rPr>
        <w:t>пневмококковая инфекция;</w:t>
      </w:r>
    </w:p>
    <w:p w:rsidR="00000000" w:rsidRDefault="009336FE">
      <w:pPr>
        <w:pStyle w:val="pj"/>
      </w:pPr>
      <w:r>
        <w:rPr>
          <w:rStyle w:val="s0"/>
        </w:rPr>
        <w:t>полиомиелит;</w:t>
      </w:r>
    </w:p>
    <w:p w:rsidR="00000000" w:rsidRDefault="009336FE">
      <w:pPr>
        <w:pStyle w:val="pj"/>
      </w:pPr>
      <w:r>
        <w:rPr>
          <w:rStyle w:val="s0"/>
        </w:rPr>
        <w:t>столбняк;</w:t>
      </w:r>
    </w:p>
    <w:p w:rsidR="00000000" w:rsidRDefault="009336FE">
      <w:pPr>
        <w:pStyle w:val="pj"/>
      </w:pPr>
      <w:r>
        <w:rPr>
          <w:rStyle w:val="s0"/>
        </w:rPr>
        <w:t>туберкулез;</w:t>
      </w:r>
    </w:p>
    <w:p w:rsidR="00000000" w:rsidRDefault="009336FE">
      <w:pPr>
        <w:pStyle w:val="pj"/>
      </w:pPr>
      <w:r>
        <w:rPr>
          <w:rStyle w:val="s0"/>
        </w:rPr>
        <w:t>эпидемический паротит;</w:t>
      </w:r>
    </w:p>
    <w:p w:rsidR="00000000" w:rsidRDefault="009336FE">
      <w:pPr>
        <w:pStyle w:val="pj"/>
      </w:pPr>
      <w:r>
        <w:rPr>
          <w:rStyle w:val="s0"/>
        </w:rPr>
        <w:t>2) профилактические прививки по эпидемиологическим показаниям:</w:t>
      </w:r>
    </w:p>
    <w:p w:rsidR="00000000" w:rsidRDefault="009336FE">
      <w:pPr>
        <w:pStyle w:val="pj"/>
      </w:pPr>
      <w:r>
        <w:rPr>
          <w:rStyle w:val="s0"/>
        </w:rPr>
        <w:t>вирусный гепатит «А»;</w:t>
      </w:r>
    </w:p>
    <w:p w:rsidR="00000000" w:rsidRDefault="009336FE">
      <w:pPr>
        <w:pStyle w:val="pj"/>
      </w:pPr>
      <w:r>
        <w:rPr>
          <w:rStyle w:val="s0"/>
        </w:rPr>
        <w:t>вирусный гепатит «В»;</w:t>
      </w:r>
    </w:p>
    <w:p w:rsidR="00000000" w:rsidRDefault="009336FE">
      <w:pPr>
        <w:pStyle w:val="pj"/>
      </w:pPr>
      <w:r>
        <w:rPr>
          <w:rStyle w:val="s0"/>
        </w:rPr>
        <w:t>дифтерия;</w:t>
      </w:r>
    </w:p>
    <w:p w:rsidR="00000000" w:rsidRDefault="009336FE">
      <w:pPr>
        <w:pStyle w:val="pj"/>
      </w:pPr>
      <w:r>
        <w:rPr>
          <w:rStyle w:val="s0"/>
        </w:rPr>
        <w:t>весенне-летний клещевой энцефалит;</w:t>
      </w:r>
    </w:p>
    <w:p w:rsidR="00000000" w:rsidRDefault="009336FE">
      <w:pPr>
        <w:pStyle w:val="pj"/>
      </w:pPr>
      <w:r>
        <w:rPr>
          <w:rStyle w:val="s0"/>
        </w:rPr>
        <w:t>сибирская язва;</w:t>
      </w:r>
    </w:p>
    <w:p w:rsidR="00000000" w:rsidRDefault="009336FE">
      <w:pPr>
        <w:pStyle w:val="pj"/>
      </w:pPr>
      <w:r>
        <w:rPr>
          <w:rStyle w:val="s0"/>
        </w:rPr>
        <w:t>бешенство;</w:t>
      </w:r>
    </w:p>
    <w:p w:rsidR="00000000" w:rsidRDefault="009336FE">
      <w:pPr>
        <w:pStyle w:val="pj"/>
      </w:pPr>
      <w:r>
        <w:rPr>
          <w:rStyle w:val="s0"/>
        </w:rPr>
        <w:t>корь;</w:t>
      </w:r>
    </w:p>
    <w:p w:rsidR="00000000" w:rsidRDefault="009336FE">
      <w:pPr>
        <w:pStyle w:val="pj"/>
      </w:pPr>
      <w:r>
        <w:rPr>
          <w:rStyle w:val="s0"/>
        </w:rPr>
        <w:t>краснуха;</w:t>
      </w:r>
    </w:p>
    <w:p w:rsidR="00000000" w:rsidRDefault="009336FE">
      <w:pPr>
        <w:pStyle w:val="pj"/>
      </w:pPr>
      <w:r>
        <w:rPr>
          <w:rStyle w:val="s0"/>
        </w:rPr>
        <w:t>чума;</w:t>
      </w:r>
    </w:p>
    <w:p w:rsidR="00000000" w:rsidRDefault="009336FE">
      <w:pPr>
        <w:pStyle w:val="pj"/>
      </w:pPr>
      <w:r>
        <w:rPr>
          <w:rStyle w:val="s0"/>
        </w:rPr>
        <w:t>столбняк;</w:t>
      </w:r>
    </w:p>
    <w:p w:rsidR="00000000" w:rsidRDefault="009336FE">
      <w:pPr>
        <w:pStyle w:val="pj"/>
      </w:pPr>
      <w:r>
        <w:rPr>
          <w:rStyle w:val="s0"/>
        </w:rPr>
        <w:t>туляремия;</w:t>
      </w:r>
    </w:p>
    <w:p w:rsidR="00000000" w:rsidRDefault="009336FE">
      <w:pPr>
        <w:pStyle w:val="pj"/>
      </w:pPr>
      <w:r>
        <w:rPr>
          <w:rStyle w:val="s0"/>
        </w:rPr>
        <w:t>грипп;</w:t>
      </w:r>
    </w:p>
    <w:p w:rsidR="00000000" w:rsidRDefault="009336FE">
      <w:pPr>
        <w:pStyle w:val="pj"/>
      </w:pPr>
      <w:r>
        <w:rPr>
          <w:rStyle w:val="s0"/>
        </w:rPr>
        <w:t>брюшной тиф;</w:t>
      </w:r>
    </w:p>
    <w:p w:rsidR="00000000" w:rsidRDefault="009336FE">
      <w:pPr>
        <w:pStyle w:val="pj"/>
      </w:pPr>
      <w:r>
        <w:rPr>
          <w:rStyle w:val="s0"/>
        </w:rPr>
        <w:t>эпидемический паротит.</w:t>
      </w:r>
    </w:p>
    <w:p w:rsidR="00000000" w:rsidRDefault="009336FE">
      <w:pPr>
        <w:pStyle w:val="pj"/>
      </w:pPr>
      <w:r>
        <w:rPr>
          <w:rStyle w:val="s0"/>
        </w:rPr>
        <w:t> </w:t>
      </w:r>
    </w:p>
    <w:p w:rsidR="00000000" w:rsidRDefault="009336FE">
      <w:pPr>
        <w:pStyle w:val="a3"/>
      </w:pPr>
      <w:bookmarkStart w:id="2" w:name="SUB2"/>
      <w:bookmarkEnd w:id="2"/>
      <w:r>
        <w:rPr>
          <w:rStyle w:val="s0"/>
        </w:rPr>
        <w:t> </w:t>
      </w:r>
    </w:p>
    <w:p w:rsidR="00000000" w:rsidRDefault="009336FE">
      <w:pPr>
        <w:pStyle w:val="pr"/>
      </w:pPr>
      <w:r>
        <w:rPr>
          <w:rStyle w:val="s0"/>
        </w:rPr>
        <w:t>Приложение 2</w:t>
      </w:r>
    </w:p>
    <w:p w:rsidR="00000000" w:rsidRDefault="009336FE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9336FE">
      <w:pPr>
        <w:pStyle w:val="pr"/>
      </w:pPr>
      <w:r>
        <w:rPr>
          <w:rStyle w:val="s0"/>
        </w:rPr>
        <w:t>Республики Казахстан</w:t>
      </w:r>
    </w:p>
    <w:p w:rsidR="00000000" w:rsidRDefault="009336FE">
      <w:pPr>
        <w:pStyle w:val="pr"/>
      </w:pPr>
      <w:r>
        <w:rPr>
          <w:rStyle w:val="s0"/>
        </w:rPr>
        <w:t>от 24 сентября 2020 года № 612</w:t>
      </w:r>
    </w:p>
    <w:p w:rsidR="00000000" w:rsidRDefault="009336FE">
      <w:pPr>
        <w:pStyle w:val="pr"/>
      </w:pPr>
      <w:r>
        <w:rPr>
          <w:rStyle w:val="s0"/>
        </w:rPr>
        <w:t> </w:t>
      </w:r>
    </w:p>
    <w:p w:rsidR="00000000" w:rsidRDefault="009336FE">
      <w:pPr>
        <w:pStyle w:val="pj"/>
      </w:pPr>
      <w:r>
        <w:rPr>
          <w:rStyle w:val="s0"/>
        </w:rPr>
        <w:t> </w:t>
      </w:r>
    </w:p>
    <w:p w:rsidR="00000000" w:rsidRDefault="009336FE">
      <w:pPr>
        <w:pStyle w:val="pc"/>
      </w:pPr>
      <w:r>
        <w:rPr>
          <w:rStyle w:val="s1"/>
        </w:rPr>
        <w:t>Правила и сро</w:t>
      </w:r>
      <w:r>
        <w:rPr>
          <w:rStyle w:val="s1"/>
        </w:rPr>
        <w:t>ки проведения обязательных профилактических прививок в рамках гарантированного объема медицинской помощи</w:t>
      </w:r>
    </w:p>
    <w:p w:rsidR="00000000" w:rsidRDefault="009336FE">
      <w:pPr>
        <w:pStyle w:val="pc"/>
      </w:pPr>
      <w:r>
        <w:t> </w:t>
      </w:r>
    </w:p>
    <w:p w:rsidR="00000000" w:rsidRDefault="009336FE">
      <w:pPr>
        <w:pStyle w:val="pji"/>
      </w:pPr>
      <w:r>
        <w:rPr>
          <w:rStyle w:val="s3"/>
        </w:rPr>
        <w:t xml:space="preserve">Заголовок изложен в редакции </w:t>
      </w:r>
      <w:hyperlink r:id="rId1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20.02.24 г. № 102 (вв</w:t>
      </w:r>
      <w:r>
        <w:rPr>
          <w:rStyle w:val="s3"/>
        </w:rPr>
        <w:t>еден в действие с 3 марта 2024 г.) (</w:t>
      </w:r>
      <w:hyperlink r:id="rId13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336FE">
      <w:pPr>
        <w:pStyle w:val="a3"/>
      </w:pPr>
      <w:r>
        <w:t> </w:t>
      </w:r>
    </w:p>
    <w:p w:rsidR="00000000" w:rsidRDefault="009336FE">
      <w:pPr>
        <w:pStyle w:val="pji"/>
      </w:pPr>
      <w:r>
        <w:rPr>
          <w:rStyle w:val="s3"/>
        </w:rPr>
        <w:t xml:space="preserve">Пункт 1 изложен в редакции </w:t>
      </w:r>
      <w:hyperlink r:id="rId1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</w:t>
      </w:r>
      <w:r>
        <w:rPr>
          <w:rStyle w:val="s3"/>
        </w:rPr>
        <w:t>Правительства РК от 20.02.24 г. № 102 (введен в действие с 3 марта 2024 г.) (</w:t>
      </w:r>
      <w:hyperlink r:id="rId15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336FE">
      <w:pPr>
        <w:pStyle w:val="pj"/>
      </w:pPr>
      <w:r>
        <w:rPr>
          <w:rStyle w:val="s0"/>
        </w:rPr>
        <w:t>1. Настоящие Правила и сроки проведения обязательных профилактических прививок в р</w:t>
      </w:r>
      <w:r>
        <w:rPr>
          <w:rStyle w:val="s0"/>
        </w:rPr>
        <w:t xml:space="preserve">амках гарантированного объема медицинской помощи (далее - Правила) разработаны в соответствии с </w:t>
      </w:r>
      <w:hyperlink r:id="rId16" w:anchor="sub_id=850500" w:history="1">
        <w:r>
          <w:rPr>
            <w:rStyle w:val="a4"/>
          </w:rPr>
          <w:t>пунктом 5 статьи 85</w:t>
        </w:r>
      </w:hyperlink>
      <w:r>
        <w:rPr>
          <w:rStyle w:val="s0"/>
        </w:rPr>
        <w:t xml:space="preserve"> </w:t>
      </w:r>
      <w:r>
        <w:rPr>
          <w:rStyle w:val="s0"/>
        </w:rPr>
        <w:t>Кодекса Республики Казахстан «О здоровье народа и системе здравоохранения» и определяют порядок и сроки проведения профилактических прививок.</w:t>
      </w:r>
    </w:p>
    <w:p w:rsidR="00000000" w:rsidRDefault="009336FE">
      <w:pPr>
        <w:pStyle w:val="pj"/>
      </w:pPr>
      <w:r>
        <w:rPr>
          <w:rStyle w:val="s0"/>
        </w:rPr>
        <w:t>2. Обязательные профилактические прививки (далее - прививки) проводят юридические лица при наличии лицензии на осу</w:t>
      </w:r>
      <w:r>
        <w:rPr>
          <w:rStyle w:val="s0"/>
        </w:rPr>
        <w:t>ществление первичной медико-санитарной помощи, консультативно-диагностической и (или) стационарной медицинской помощи взрослому и (или) детскому населению.</w:t>
      </w:r>
    </w:p>
    <w:p w:rsidR="00000000" w:rsidRDefault="009336FE">
      <w:pPr>
        <w:pStyle w:val="pj"/>
      </w:pPr>
      <w:r>
        <w:rPr>
          <w:rStyle w:val="s0"/>
        </w:rPr>
        <w:t>3. Сроки проведения обязательных профилактических прививок в рамках гарантированного объема медицинс</w:t>
      </w:r>
      <w:r>
        <w:rPr>
          <w:rStyle w:val="s0"/>
        </w:rPr>
        <w:t>кой помощи установлены согласно приложению к настоящим Правилам.</w:t>
      </w:r>
    </w:p>
    <w:p w:rsidR="00000000" w:rsidRDefault="009336FE">
      <w:pPr>
        <w:pStyle w:val="pj"/>
      </w:pPr>
      <w:r>
        <w:rPr>
          <w:rStyle w:val="s0"/>
        </w:rPr>
        <w:t>4. К проведению прививок допускаются лица с высшим и средним медицинским образованием, обученные правилам техники проведения прививок, приемам неотложной помощи в случае развития неблагоприят</w:t>
      </w:r>
      <w:r>
        <w:rPr>
          <w:rStyle w:val="s0"/>
        </w:rPr>
        <w:t>ных проявлений после иммунизации, имеющие разрешение к проведению прививок.</w:t>
      </w:r>
    </w:p>
    <w:p w:rsidR="00000000" w:rsidRDefault="009336FE">
      <w:pPr>
        <w:pStyle w:val="pj"/>
      </w:pPr>
      <w:r>
        <w:rPr>
          <w:rStyle w:val="s0"/>
        </w:rPr>
        <w:t>Разрешение выдается ежегодно специально созданной при медицинской организации комиссией по выдаче допуска к проведению прививок.</w:t>
      </w:r>
    </w:p>
    <w:p w:rsidR="00000000" w:rsidRDefault="009336FE">
      <w:pPr>
        <w:pStyle w:val="pj"/>
      </w:pPr>
      <w:r>
        <w:rPr>
          <w:rStyle w:val="s0"/>
        </w:rPr>
        <w:t>5. Организация проведения прививок, подготовка спец</w:t>
      </w:r>
      <w:r>
        <w:rPr>
          <w:rStyle w:val="s0"/>
        </w:rPr>
        <w:t>иалистов, проводящих прививки, осуществляется руководителями медицинских организаций.</w:t>
      </w:r>
    </w:p>
    <w:p w:rsidR="00000000" w:rsidRDefault="009336FE">
      <w:pPr>
        <w:pStyle w:val="pj"/>
      </w:pPr>
      <w:r>
        <w:rPr>
          <w:rStyle w:val="s0"/>
        </w:rPr>
        <w:t>6. Прививки проводятся в специально оборудованных прививочных кабинетах организаций здравоохранения и (или) организаций образования. Помещения, где проводятся прививки, о</w:t>
      </w:r>
      <w:r>
        <w:rPr>
          <w:rStyle w:val="s0"/>
        </w:rPr>
        <w:t>бязательно обеспечиваются наборами для неотложной и противошоковой терапии с инструкцией по их применению.</w:t>
      </w:r>
    </w:p>
    <w:p w:rsidR="00000000" w:rsidRDefault="009336FE">
      <w:pPr>
        <w:pStyle w:val="pj"/>
      </w:pPr>
      <w:r>
        <w:rPr>
          <w:rStyle w:val="s0"/>
        </w:rPr>
        <w:t>7. В случае отсутствия в населенном пункте условий для проведения прививок (отсутствие организации здравоохранения, медицинского работника или услови</w:t>
      </w:r>
      <w:r>
        <w:rPr>
          <w:rStyle w:val="s0"/>
        </w:rPr>
        <w:t>й для хранения вакцин и других иммунобиологических препаратов), прививки проводятся соответствующей выездной прививочной бригадой.</w:t>
      </w:r>
    </w:p>
    <w:p w:rsidR="00000000" w:rsidRDefault="009336FE">
      <w:pPr>
        <w:pStyle w:val="pj"/>
      </w:pPr>
      <w:r>
        <w:rPr>
          <w:rStyle w:val="s0"/>
        </w:rPr>
        <w:t>Режим работы выездных прививочных бригад определяется местными органами государственного управления здравоохранением областей</w:t>
      </w:r>
      <w:r>
        <w:rPr>
          <w:rStyle w:val="s0"/>
        </w:rPr>
        <w:t>, городов республиканского значения и столицы.</w:t>
      </w:r>
    </w:p>
    <w:p w:rsidR="00000000" w:rsidRDefault="009336FE">
      <w:pPr>
        <w:pStyle w:val="pj"/>
      </w:pPr>
      <w:r>
        <w:rPr>
          <w:rStyle w:val="s0"/>
        </w:rPr>
        <w:t>8. Для проведения прививок используются вакцины и другие иммунобиологические препараты, зарегистрированные в порядке, установленном законодательством Республики Казахстан в области здравоохранения.</w:t>
      </w:r>
    </w:p>
    <w:p w:rsidR="00000000" w:rsidRDefault="009336FE">
      <w:pPr>
        <w:pStyle w:val="pj"/>
      </w:pPr>
      <w:r>
        <w:rPr>
          <w:rStyle w:val="s0"/>
        </w:rPr>
        <w:t>9. Прививки</w:t>
      </w:r>
      <w:r>
        <w:rPr>
          <w:rStyle w:val="s0"/>
        </w:rPr>
        <w:t xml:space="preserve"> проводятся парентерально путем использования саморазрушающихся шприцев и перорально - путем употребления вовнутрь.</w:t>
      </w:r>
    </w:p>
    <w:p w:rsidR="00000000" w:rsidRDefault="009336FE">
      <w:pPr>
        <w:pStyle w:val="pj"/>
      </w:pPr>
      <w:bookmarkStart w:id="3" w:name="SUB1000"/>
      <w:bookmarkEnd w:id="3"/>
      <w:r>
        <w:rPr>
          <w:rStyle w:val="s0"/>
        </w:rPr>
        <w:t>10. В день проведения прививки прививаемому лицу врач, при отсутствии врача - фельдшер, проводит опрос прививаемого лица или его законного п</w:t>
      </w:r>
      <w:r>
        <w:rPr>
          <w:rStyle w:val="s0"/>
        </w:rPr>
        <w:t>редставителя с проведением медицинского осмотра и термометрии для исключения противопоказаний к иммунизации и при отсутствии таковых, дает разрешение на проведение прививки.</w:t>
      </w:r>
    </w:p>
    <w:p w:rsidR="00000000" w:rsidRDefault="009336FE">
      <w:pPr>
        <w:pStyle w:val="pj"/>
      </w:pPr>
      <w:r>
        <w:rPr>
          <w:rStyle w:val="s0"/>
        </w:rPr>
        <w:t>11. Медицинский работник предоставляет прививаемому лицу или его законному предста</w:t>
      </w:r>
      <w:r>
        <w:rPr>
          <w:rStyle w:val="s0"/>
        </w:rPr>
        <w:t xml:space="preserve">вителю полную и объективную информацию о прививке, возможных реакциях и неблагоприятных проявлениях после иммунизации, последствиях отказа от прививки. Прививки проводятся после получения информированного согласия на проведение прививок граждан, родителей </w:t>
      </w:r>
      <w:r>
        <w:rPr>
          <w:rStyle w:val="s0"/>
        </w:rPr>
        <w:t>или иных законных представителей несовершеннолетних и граждан, признанных недееспособными в порядке, установленном гражданским законодательством Республики Казахстан.</w:t>
      </w:r>
    </w:p>
    <w:p w:rsidR="00000000" w:rsidRDefault="009336FE">
      <w:pPr>
        <w:pStyle w:val="pj"/>
      </w:pPr>
      <w:r>
        <w:rPr>
          <w:rStyle w:val="s0"/>
        </w:rPr>
        <w:t>12. Медицинское обследование совершеннолетнего прививаемого лица перед проведением привив</w:t>
      </w:r>
      <w:r>
        <w:rPr>
          <w:rStyle w:val="s0"/>
        </w:rPr>
        <w:t>ок проводится в случае предъявления им жалоб на ухудшение состояния здоровья и (или) при наличии объективных симптомов заболеваний.</w:t>
      </w:r>
    </w:p>
    <w:p w:rsidR="00000000" w:rsidRDefault="009336FE">
      <w:pPr>
        <w:pStyle w:val="pj"/>
      </w:pPr>
      <w:r>
        <w:rPr>
          <w:rStyle w:val="s0"/>
        </w:rPr>
        <w:t>13. Перед проведением прививок медицинский работник проверяет целостность ампулы (флакона), срок годности и маркировку вакци</w:t>
      </w:r>
      <w:r>
        <w:rPr>
          <w:rStyle w:val="s0"/>
        </w:rPr>
        <w:t>ны и других иммунобиологических препаратов, соответствие вакцины растворителю и прилагаемой инструкции.</w:t>
      </w:r>
    </w:p>
    <w:p w:rsidR="00000000" w:rsidRDefault="009336FE">
      <w:pPr>
        <w:pStyle w:val="pj"/>
      </w:pPr>
      <w:r>
        <w:rPr>
          <w:rStyle w:val="s0"/>
        </w:rPr>
        <w:t>14. Привитые лица в течение 30 минут находятся под наблюдением в медицинской организации, где они получили прививки, для принятия мер в случае возникнов</w:t>
      </w:r>
      <w:r>
        <w:rPr>
          <w:rStyle w:val="s0"/>
        </w:rPr>
        <w:t>ения неблагоприятных проявлений после иммунизации. В случае проведения прививок выездной прививочной бригадой, привитые находятся под наблюдением медицинского работника, проводившего прививку.</w:t>
      </w:r>
    </w:p>
    <w:p w:rsidR="00000000" w:rsidRDefault="009336FE">
      <w:pPr>
        <w:pStyle w:val="pji"/>
      </w:pPr>
      <w:r>
        <w:rPr>
          <w:rStyle w:val="s3"/>
        </w:rPr>
        <w:t xml:space="preserve">Пункт 15 изложен в редакции </w:t>
      </w:r>
      <w:hyperlink r:id="rId17" w:anchor="sub_id=1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20.02.24 г. № 102 (введен в действие с 3 марта 2024 г.) (</w:t>
      </w:r>
      <w:hyperlink r:id="rId18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336FE">
      <w:pPr>
        <w:pStyle w:val="pj"/>
      </w:pPr>
      <w:r>
        <w:rPr>
          <w:rStyle w:val="s0"/>
        </w:rPr>
        <w:t>15. Все проведенные пр</w:t>
      </w:r>
      <w:r>
        <w:rPr>
          <w:rStyle w:val="s0"/>
        </w:rPr>
        <w:t>ививки подлежат учету медицинским работником и должны содержать следующие сведения: дата введения препарата, название препарата, номер серии, доза, контрольный номер, срок годности, характер реакции на введение препарата, страна-производитель.</w:t>
      </w:r>
    </w:p>
    <w:p w:rsidR="00000000" w:rsidRDefault="009336FE">
      <w:pPr>
        <w:pStyle w:val="pji"/>
      </w:pPr>
      <w:r>
        <w:rPr>
          <w:rStyle w:val="s3"/>
        </w:rPr>
        <w:t>Пункт 16 изл</w:t>
      </w:r>
      <w:r>
        <w:rPr>
          <w:rStyle w:val="s3"/>
        </w:rPr>
        <w:t xml:space="preserve">ожен в редакции </w:t>
      </w:r>
      <w:hyperlink r:id="rId19" w:anchor="sub_id=1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20.02.24 г. № 102 (введен в действие с 3 марта 2024 г.) (</w:t>
      </w:r>
      <w:hyperlink r:id="rId20" w:anchor="sub_id=1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336FE">
      <w:pPr>
        <w:pStyle w:val="pj"/>
      </w:pPr>
      <w:r>
        <w:rPr>
          <w:rStyle w:val="s0"/>
        </w:rPr>
        <w:t xml:space="preserve">16. Сведения о профилактических прививках вносятся в медицинскую информационную систему и учетные формы, утвержденные </w:t>
      </w:r>
      <w:hyperlink r:id="rId2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исполняющего обязанности Министра з</w:t>
      </w:r>
      <w:r>
        <w:rPr>
          <w:rStyle w:val="s0"/>
        </w:rPr>
        <w:t>дравоохранения Республики Казахстан от 30 октября 2020 года № ҚР ДСМ-175/2020 «Об утверждении форм учетной документации в области здравоохранения, а также инструкций по их заполнению» (зарегистрирован в реестре государственной регистрации нормативных право</w:t>
      </w:r>
      <w:r>
        <w:rPr>
          <w:rStyle w:val="s0"/>
        </w:rPr>
        <w:t>вых актов под № 21579).</w:t>
      </w:r>
    </w:p>
    <w:p w:rsidR="00000000" w:rsidRDefault="009336FE">
      <w:pPr>
        <w:pStyle w:val="pji"/>
      </w:pPr>
      <w:r>
        <w:rPr>
          <w:rStyle w:val="s3"/>
        </w:rPr>
        <w:t xml:space="preserve">Пункт 17 изложен в редакции </w:t>
      </w:r>
      <w:hyperlink r:id="rId22" w:anchor="sub_id=1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20.02.24 г. № 102 (введен в действие с 3 марта 2024 г.) (</w:t>
      </w:r>
      <w:hyperlink r:id="rId23" w:anchor="sub_id=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336FE">
      <w:pPr>
        <w:pStyle w:val="pj"/>
      </w:pPr>
      <w:r>
        <w:rPr>
          <w:rStyle w:val="s0"/>
        </w:rPr>
        <w:t>17. Все случаи реакций и неблагоприятных проявлений после иммунизации на введение вакцин и других иммунобиологических препаратов регистрируются в учетных формах медицинских документов.</w:t>
      </w:r>
    </w:p>
    <w:p w:rsidR="00000000" w:rsidRDefault="009336FE">
      <w:pPr>
        <w:pStyle w:val="pj"/>
      </w:pPr>
      <w:r>
        <w:rPr>
          <w:rStyle w:val="s0"/>
        </w:rPr>
        <w:t> </w:t>
      </w:r>
    </w:p>
    <w:p w:rsidR="00000000" w:rsidRDefault="009336FE">
      <w:pPr>
        <w:pStyle w:val="a3"/>
      </w:pPr>
      <w:bookmarkStart w:id="4" w:name="SUB21"/>
      <w:bookmarkEnd w:id="4"/>
      <w:r>
        <w:t> </w:t>
      </w:r>
    </w:p>
    <w:p w:rsidR="00000000" w:rsidRDefault="009336FE">
      <w:pPr>
        <w:pStyle w:val="pji"/>
      </w:pPr>
      <w:r>
        <w:rPr>
          <w:rStyle w:val="s3"/>
        </w:rPr>
        <w:t xml:space="preserve">Приложение изложено в редакции </w:t>
      </w:r>
      <w:hyperlink r:id="rId24" w:anchor="sub_id=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30.03.21 г. № 173 (</w:t>
      </w:r>
      <w:hyperlink r:id="rId25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336FE">
      <w:pPr>
        <w:pStyle w:val="pr"/>
      </w:pPr>
      <w:r>
        <w:rPr>
          <w:rStyle w:val="s0"/>
        </w:rPr>
        <w:t xml:space="preserve">Приложение </w:t>
      </w:r>
    </w:p>
    <w:p w:rsidR="00000000" w:rsidRDefault="009336FE">
      <w:pPr>
        <w:pStyle w:val="pr"/>
      </w:pPr>
      <w:r>
        <w:rPr>
          <w:rStyle w:val="s0"/>
        </w:rPr>
        <w:t xml:space="preserve">к </w:t>
      </w:r>
      <w:hyperlink w:anchor="sub10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обязательных профилактических</w:t>
      </w:r>
    </w:p>
    <w:p w:rsidR="00000000" w:rsidRDefault="009336FE">
      <w:pPr>
        <w:pStyle w:val="pr"/>
      </w:pPr>
      <w:r>
        <w:rPr>
          <w:rStyle w:val="s0"/>
        </w:rPr>
        <w:t>прививок в рамках гарантированного объема</w:t>
      </w:r>
    </w:p>
    <w:p w:rsidR="00000000" w:rsidRDefault="009336FE">
      <w:pPr>
        <w:pStyle w:val="pr"/>
      </w:pPr>
      <w:r>
        <w:rPr>
          <w:rStyle w:val="s0"/>
        </w:rPr>
        <w:t>медицинской помощи</w:t>
      </w:r>
    </w:p>
    <w:p w:rsidR="00000000" w:rsidRDefault="009336FE">
      <w:pPr>
        <w:pStyle w:val="pr"/>
      </w:pPr>
      <w:r>
        <w:rPr>
          <w:rStyle w:val="s0"/>
        </w:rPr>
        <w:t> </w:t>
      </w:r>
    </w:p>
    <w:p w:rsidR="00000000" w:rsidRDefault="009336FE">
      <w:pPr>
        <w:pStyle w:val="pc"/>
      </w:pPr>
      <w:r>
        <w:rPr>
          <w:rStyle w:val="s1"/>
        </w:rPr>
        <w:t> </w:t>
      </w:r>
    </w:p>
    <w:p w:rsidR="00000000" w:rsidRDefault="009336FE">
      <w:pPr>
        <w:pStyle w:val="pc"/>
      </w:pPr>
      <w:r>
        <w:rPr>
          <w:rStyle w:val="s1"/>
        </w:rPr>
        <w:t>Сроки проведения обязательных профилактических прививок в рамках гарантированного объема медицинской помощи</w:t>
      </w:r>
    </w:p>
    <w:p w:rsidR="00000000" w:rsidRDefault="009336FE">
      <w:pPr>
        <w:pStyle w:val="pc"/>
      </w:pPr>
      <w:r>
        <w:rPr>
          <w:rStyle w:val="s1"/>
        </w:rPr>
        <w:t> </w:t>
      </w:r>
    </w:p>
    <w:p w:rsidR="00000000" w:rsidRDefault="009336FE">
      <w:pPr>
        <w:pStyle w:val="pj"/>
      </w:pPr>
      <w:r>
        <w:rPr>
          <w:rStyle w:val="s0"/>
        </w:rPr>
        <w:t>1. Инфекционные заболевания, против которых прививки проводятся за счет средств республиканского бюджета</w:t>
      </w:r>
    </w:p>
    <w:p w:rsidR="00000000" w:rsidRDefault="009336F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1389"/>
        <w:gridCol w:w="1270"/>
        <w:gridCol w:w="1618"/>
        <w:gridCol w:w="1253"/>
        <w:gridCol w:w="1592"/>
        <w:gridCol w:w="1930"/>
        <w:gridCol w:w="1294"/>
        <w:gridCol w:w="1201"/>
        <w:gridCol w:w="1325"/>
        <w:gridCol w:w="1215"/>
        <w:gridCol w:w="1298"/>
        <w:gridCol w:w="751"/>
        <w:gridCol w:w="1905"/>
      </w:tblGrid>
      <w:tr w:rsidR="00000000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Возраст и контингент прививаемых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Т</w:t>
            </w:r>
            <w:r>
              <w:t>уберкулез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Вирусный гепатит «В»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Полиомиелит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Коклюш, дифтерия, столбняк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Гемофильная инфекция типа b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Пневмококковая инфекция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Дифтерия, столбняк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Корь, краснуха, паротит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Бешенство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Брюшной тиф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Весенне-летний клещевой энцефалит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Чума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Коронавирусная инфекция</w:t>
            </w: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14</w:t>
            </w: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1) по возрасту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1-4 дня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14</w:t>
            </w: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2 месяца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3 месяца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4 месяца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12-15 месяцев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18 месяцев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6 лет (1 класс)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16 лет и через каждые 10 лет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2) население, проживающее и работающее в природных очагах инфекционных заболеваний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3) лица, относящиеся к группам риска по роду своей профессиональной деятельности, 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14</w:t>
            </w: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медицинские работники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работники канализационных и очистных сооружений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4) лица, относящиеся к группам риска по состоянию своего здоровья, 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получившие переливание крови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5) лица, подвергшиеся укусу, ослюнению любым животным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14</w:t>
            </w: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6) лица, получившие травмы, ранения с нарушением целостности кожных покровов и слизистых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7) по эпидемиологическим показаниям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</w:tr>
    </w:tbl>
    <w:p w:rsidR="00000000" w:rsidRDefault="009336FE">
      <w:pPr>
        <w:pStyle w:val="pj"/>
      </w:pPr>
      <w:r>
        <w:rPr>
          <w:rStyle w:val="s0"/>
        </w:rPr>
        <w:t> </w:t>
      </w:r>
    </w:p>
    <w:p w:rsidR="00000000" w:rsidRDefault="009336FE">
      <w:pPr>
        <w:pStyle w:val="pj"/>
      </w:pPr>
      <w:r>
        <w:rPr>
          <w:rStyle w:val="s0"/>
        </w:rPr>
        <w:t>2. Инфекционные заболевания, против которых прививки проводятся за счет средств местного бюджета</w:t>
      </w:r>
    </w:p>
    <w:p w:rsidR="00000000" w:rsidRDefault="009336F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1270"/>
        <w:gridCol w:w="861"/>
        <w:gridCol w:w="1316"/>
        <w:gridCol w:w="1330"/>
      </w:tblGrid>
      <w:tr w:rsidR="00000000">
        <w:trPr>
          <w:jc w:val="center"/>
        </w:trPr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Возраст и контингент прививаемых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Вирусный гепатит «А»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Грипп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Сибирская язва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Туляремия</w:t>
            </w:r>
          </w:p>
        </w:tc>
      </w:tr>
      <w:tr w:rsidR="00000000">
        <w:trPr>
          <w:jc w:val="center"/>
        </w:trPr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1) по возрасту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2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2) население, проживающее и работающее в природных очагах инфекционных заболеваний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3) лица, относящиеся к группам риска по роду своей профессиональной деятельности, в том числе: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медицинские работники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4) лица, относящиеся к группам риска по состоянию своего здоровья, в том числе: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a3"/>
            </w:pPr>
            <w:r>
              <w:t>дети, состоящие на диспансерном учете в медицинской организации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9336FE">
            <w:pPr>
              <w:pStyle w:val="a3"/>
            </w:pPr>
            <w:r>
              <w:t>5) дети детских домов, домов ребенка, контингент домов престарелых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9336FE">
            <w:pPr>
              <w:pStyle w:val="a3"/>
            </w:pPr>
            <w:r>
              <w:t>6) по эпидемиологическим показаниям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pStyle w:val="pc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336FE">
            <w:pPr>
              <w:rPr>
                <w:rFonts w:eastAsia="Times New Roman"/>
              </w:rPr>
            </w:pPr>
          </w:p>
        </w:tc>
      </w:tr>
    </w:tbl>
    <w:p w:rsidR="00000000" w:rsidRDefault="009336FE">
      <w:pPr>
        <w:pStyle w:val="a3"/>
      </w:pPr>
      <w:r>
        <w:t> </w:t>
      </w:r>
    </w:p>
    <w:p w:rsidR="00000000" w:rsidRDefault="009336FE">
      <w:pPr>
        <w:pStyle w:val="a3"/>
      </w:pPr>
      <w:bookmarkStart w:id="5" w:name="SUB3"/>
      <w:bookmarkEnd w:id="5"/>
      <w:r>
        <w:rPr>
          <w:rStyle w:val="s0"/>
        </w:rPr>
        <w:t> </w:t>
      </w:r>
    </w:p>
    <w:p w:rsidR="00000000" w:rsidRDefault="009336FE">
      <w:pPr>
        <w:pStyle w:val="pr"/>
      </w:pPr>
      <w:r>
        <w:rPr>
          <w:rStyle w:val="s0"/>
        </w:rPr>
        <w:t>Приложение 3</w:t>
      </w:r>
    </w:p>
    <w:p w:rsidR="00000000" w:rsidRDefault="009336FE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9336FE">
      <w:pPr>
        <w:pStyle w:val="pr"/>
      </w:pPr>
      <w:r>
        <w:rPr>
          <w:rStyle w:val="s0"/>
        </w:rPr>
        <w:t>Республики Казахстан</w:t>
      </w:r>
    </w:p>
    <w:p w:rsidR="00000000" w:rsidRDefault="009336FE">
      <w:pPr>
        <w:pStyle w:val="pr"/>
      </w:pPr>
      <w:r>
        <w:rPr>
          <w:rStyle w:val="s0"/>
        </w:rPr>
        <w:t>от 24 сентября 2020 года № 612</w:t>
      </w:r>
    </w:p>
    <w:p w:rsidR="00000000" w:rsidRDefault="009336FE">
      <w:pPr>
        <w:pStyle w:val="a3"/>
      </w:pPr>
      <w:r>
        <w:t> </w:t>
      </w:r>
    </w:p>
    <w:p w:rsidR="00000000" w:rsidRDefault="009336FE">
      <w:pPr>
        <w:pStyle w:val="a3"/>
      </w:pPr>
      <w:r>
        <w:t> </w:t>
      </w:r>
    </w:p>
    <w:p w:rsidR="00000000" w:rsidRDefault="009336FE">
      <w:pPr>
        <w:pStyle w:val="pc"/>
      </w:pPr>
      <w:r>
        <w:rPr>
          <w:rStyle w:val="s1"/>
        </w:rPr>
        <w:t>Группы населения, подлежащие профилактическим прививкам</w:t>
      </w:r>
    </w:p>
    <w:p w:rsidR="00000000" w:rsidRDefault="009336FE">
      <w:pPr>
        <w:pStyle w:val="pj"/>
      </w:pPr>
      <w:r>
        <w:t> </w:t>
      </w:r>
    </w:p>
    <w:p w:rsidR="00000000" w:rsidRDefault="009336FE">
      <w:pPr>
        <w:pStyle w:val="pj"/>
      </w:pPr>
      <w:r>
        <w:t>Обязательным профилактическим прививкам подлежат следующие группы населения:</w:t>
      </w:r>
    </w:p>
    <w:p w:rsidR="00000000" w:rsidRDefault="009336FE">
      <w:pPr>
        <w:pStyle w:val="pj"/>
      </w:pPr>
      <w:r>
        <w:t>1) лица по возрастам в соответствии с установленными сроками проведения обязательных профилактических прививок;</w:t>
      </w:r>
    </w:p>
    <w:p w:rsidR="00000000" w:rsidRDefault="009336FE">
      <w:pPr>
        <w:pStyle w:val="pj"/>
      </w:pPr>
      <w:r>
        <w:t>2) население, проживающее и работающее в природных очагах инфекционных заболеваний (весенне-летний клещевой энцефалит, сибирская язва, туляремия</w:t>
      </w:r>
      <w:r>
        <w:t>, чума);</w:t>
      </w:r>
    </w:p>
    <w:p w:rsidR="00000000" w:rsidRDefault="009336FE">
      <w:pPr>
        <w:pStyle w:val="pj"/>
      </w:pPr>
      <w:r>
        <w:t>3) лица, относящиеся к группам риска по роду своей профессиональной деятельности:</w:t>
      </w:r>
    </w:p>
    <w:p w:rsidR="00000000" w:rsidRDefault="009336FE">
      <w:pPr>
        <w:pStyle w:val="pj"/>
      </w:pPr>
      <w:r>
        <w:t>медицинские работники (вирусный гепатит «В», грипп);</w:t>
      </w:r>
    </w:p>
    <w:p w:rsidR="00000000" w:rsidRDefault="009336FE">
      <w:pPr>
        <w:pStyle w:val="pj"/>
      </w:pPr>
      <w:r>
        <w:t>работники канализационных и очистных сооружений (брюшной тиф);</w:t>
      </w:r>
    </w:p>
    <w:p w:rsidR="00000000" w:rsidRDefault="009336FE">
      <w:pPr>
        <w:pStyle w:val="pj"/>
      </w:pPr>
      <w:r>
        <w:t>4) лица, относящиеся к группам риска по состоянию</w:t>
      </w:r>
      <w:r>
        <w:t xml:space="preserve"> своего здоровья:</w:t>
      </w:r>
    </w:p>
    <w:p w:rsidR="00000000" w:rsidRDefault="009336FE">
      <w:pPr>
        <w:pStyle w:val="pj"/>
      </w:pPr>
      <w:r>
        <w:t>получившие переливание крови (вирусный гепатит «В»);</w:t>
      </w:r>
    </w:p>
    <w:p w:rsidR="00000000" w:rsidRDefault="009336FE">
      <w:pPr>
        <w:pStyle w:val="pj"/>
      </w:pPr>
      <w:r>
        <w:t>дети, состоящие на диспансерном учете в медицинской организации (грипп);</w:t>
      </w:r>
    </w:p>
    <w:p w:rsidR="00000000" w:rsidRDefault="009336FE">
      <w:pPr>
        <w:pStyle w:val="pj"/>
      </w:pPr>
      <w:r>
        <w:t>5) дети детских домов, домов ребенка, контингент домов престарелых (грипп);</w:t>
      </w:r>
    </w:p>
    <w:p w:rsidR="00000000" w:rsidRDefault="009336FE">
      <w:pPr>
        <w:pStyle w:val="pj"/>
      </w:pPr>
      <w:r>
        <w:t>6) лица, подвергшиеся укусу, ослюнен</w:t>
      </w:r>
      <w:r>
        <w:t>ию любым животным (бешенство);</w:t>
      </w:r>
    </w:p>
    <w:p w:rsidR="00000000" w:rsidRDefault="009336FE">
      <w:pPr>
        <w:pStyle w:val="pj"/>
      </w:pPr>
      <w:r>
        <w:t>7) лица, получившие травмы, ранения с нарушением целостности кожных покровов и слизистых (столбняк);</w:t>
      </w:r>
    </w:p>
    <w:p w:rsidR="00000000" w:rsidRDefault="009336FE">
      <w:pPr>
        <w:pStyle w:val="pji"/>
      </w:pPr>
      <w:r>
        <w:rPr>
          <w:rStyle w:val="s3"/>
        </w:rPr>
        <w:t xml:space="preserve">Подпункт 8 изложен в редакции </w:t>
      </w:r>
      <w:hyperlink r:id="rId26" w:anchor="sub_id=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</w:t>
      </w:r>
      <w:r>
        <w:rPr>
          <w:rStyle w:val="s3"/>
        </w:rPr>
        <w:t>равительства РК от 30.03.21 г. № 173 (</w:t>
      </w:r>
      <w:hyperlink r:id="rId27" w:anchor="sub_id=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336FE">
      <w:pPr>
        <w:pStyle w:val="pj"/>
      </w:pPr>
      <w:r>
        <w:rPr>
          <w:rStyle w:val="s0"/>
        </w:rPr>
        <w:t xml:space="preserve">8) лица, имеющие высокий риск инфицирования по эпидемиологическим показаниям (вирусный гепатит «А», грипп, корь, краснуха, </w:t>
      </w:r>
      <w:r>
        <w:rPr>
          <w:rStyle w:val="s0"/>
        </w:rPr>
        <w:t>эпидемический паротит, коронавирусная инфекция).</w:t>
      </w:r>
    </w:p>
    <w:p w:rsidR="00000000" w:rsidRDefault="009336FE">
      <w:pPr>
        <w:pStyle w:val="pj"/>
      </w:pPr>
      <w:r>
        <w:t> </w:t>
      </w:r>
    </w:p>
    <w:p w:rsidR="00000000" w:rsidRDefault="009336FE">
      <w:pPr>
        <w:pStyle w:val="a3"/>
      </w:pPr>
      <w:bookmarkStart w:id="6" w:name="SUB4"/>
      <w:bookmarkEnd w:id="6"/>
      <w:r>
        <w:t> </w:t>
      </w:r>
    </w:p>
    <w:p w:rsidR="00000000" w:rsidRDefault="009336FE">
      <w:pPr>
        <w:pStyle w:val="pr"/>
      </w:pPr>
      <w:r>
        <w:t>Приложение 4</w:t>
      </w:r>
    </w:p>
    <w:p w:rsidR="00000000" w:rsidRDefault="009336FE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Правительства</w:t>
      </w:r>
    </w:p>
    <w:p w:rsidR="00000000" w:rsidRDefault="009336FE">
      <w:pPr>
        <w:pStyle w:val="pr"/>
      </w:pPr>
      <w:r>
        <w:t>Республики Казахстан</w:t>
      </w:r>
    </w:p>
    <w:p w:rsidR="00000000" w:rsidRDefault="009336FE">
      <w:pPr>
        <w:pStyle w:val="pr"/>
      </w:pPr>
      <w:r>
        <w:t>от 24 сентября 2020 года № 612</w:t>
      </w:r>
    </w:p>
    <w:p w:rsidR="00000000" w:rsidRDefault="009336FE">
      <w:pPr>
        <w:pStyle w:val="pr"/>
      </w:pPr>
      <w:r>
        <w:rPr>
          <w:b/>
          <w:bCs/>
        </w:rPr>
        <w:t> </w:t>
      </w:r>
    </w:p>
    <w:p w:rsidR="00000000" w:rsidRDefault="009336FE">
      <w:pPr>
        <w:pStyle w:val="pj"/>
      </w:pPr>
      <w:r>
        <w:t> </w:t>
      </w:r>
    </w:p>
    <w:p w:rsidR="00000000" w:rsidRDefault="009336FE">
      <w:pPr>
        <w:pStyle w:val="pc"/>
      </w:pPr>
      <w:r>
        <w:rPr>
          <w:rStyle w:val="s1"/>
        </w:rPr>
        <w:t>Перечень утративших силу некоторых решений</w:t>
      </w:r>
      <w:r>
        <w:rPr>
          <w:rStyle w:val="s1"/>
        </w:rPr>
        <w:br/>
        <w:t>Правительства Республики Казахстан</w:t>
      </w:r>
    </w:p>
    <w:p w:rsidR="00000000" w:rsidRDefault="009336FE">
      <w:pPr>
        <w:pStyle w:val="pj"/>
      </w:pPr>
      <w:r>
        <w:t> </w:t>
      </w:r>
    </w:p>
    <w:p w:rsidR="00000000" w:rsidRDefault="009336FE">
      <w:pPr>
        <w:pStyle w:val="pj"/>
      </w:pPr>
      <w:r>
        <w:t xml:space="preserve">1. </w:t>
      </w:r>
      <w:hyperlink r:id="rId28" w:history="1">
        <w:r>
          <w:rPr>
            <w:rStyle w:val="a4"/>
          </w:rPr>
          <w:t>Постановление</w:t>
        </w:r>
      </w:hyperlink>
      <w:r>
        <w:t xml:space="preserve"> Правительства Республики Казахстан от 30 декабря 2009 года № 2295 «Об утверждении перечня заболеваний, против которых проводятся профилактические прививки, Правил их прове</w:t>
      </w:r>
      <w:r>
        <w:t>дения и групп населения, подлежащих плановым прививкам» (САПП Республики Казахстан, 2010 г., № 4, ст. 45).</w:t>
      </w:r>
    </w:p>
    <w:p w:rsidR="00000000" w:rsidRDefault="009336FE">
      <w:pPr>
        <w:pStyle w:val="pj"/>
      </w:pPr>
      <w:r>
        <w:t xml:space="preserve">2. </w:t>
      </w:r>
      <w:hyperlink r:id="rId29" w:history="1">
        <w:r>
          <w:rPr>
            <w:rStyle w:val="a4"/>
          </w:rPr>
          <w:t>Постановление</w:t>
        </w:r>
      </w:hyperlink>
      <w:r>
        <w:t xml:space="preserve"> Правительства Республики Казахстан от 29 июня 2010 года № 663 «О вн</w:t>
      </w:r>
      <w:r>
        <w:t>есении дополнений и изменения в постановление Правительства Республики Казахстан от 30 декабря 2009 года № 2295» (САПП Республики Казахстан, 2010 г., № 40, ст. 357).</w:t>
      </w:r>
    </w:p>
    <w:p w:rsidR="00000000" w:rsidRDefault="009336FE">
      <w:pPr>
        <w:pStyle w:val="pj"/>
      </w:pPr>
      <w:r>
        <w:t xml:space="preserve">3. </w:t>
      </w:r>
      <w:hyperlink r:id="rId30" w:history="1">
        <w:r>
          <w:rPr>
            <w:rStyle w:val="a4"/>
          </w:rPr>
          <w:t>Постановление</w:t>
        </w:r>
      </w:hyperlink>
      <w:r>
        <w:t xml:space="preserve"> Правител</w:t>
      </w:r>
      <w:r>
        <w:t>ьства Республики Казахстан от 12 февраля 2013 года № 119 «О внесении изменений и дополнений в постановление Правительства Республики Казахстан от 30 декабря 2009 года № 2295 «Об утверждении перечня заболеваний, против которых проводятся профилактические пр</w:t>
      </w:r>
      <w:r>
        <w:t>ививки, Правил их проведения и групп населения, подлежащих плановым прививкам» (САПП Республики Казахстан, 2013 г., № 15, ст. 266).</w:t>
      </w:r>
    </w:p>
    <w:p w:rsidR="00000000" w:rsidRDefault="009336FE">
      <w:pPr>
        <w:pStyle w:val="pj"/>
      </w:pPr>
      <w:r>
        <w:t> </w:t>
      </w:r>
    </w:p>
    <w:p w:rsidR="00000000" w:rsidRDefault="009336FE">
      <w:pPr>
        <w:pStyle w:val="pj"/>
      </w:pPr>
      <w:r>
        <w:t> </w:t>
      </w:r>
    </w:p>
    <w:p w:rsidR="00000000" w:rsidRDefault="009336FE">
      <w:pPr>
        <w:pStyle w:val="pj"/>
      </w:pPr>
      <w:r>
        <w:t> </w:t>
      </w:r>
    </w:p>
    <w:p w:rsidR="00000000" w:rsidRDefault="009336FE">
      <w:pPr>
        <w:pStyle w:val="pj"/>
      </w:pPr>
      <w:r>
        <w:t> </w:t>
      </w:r>
    </w:p>
    <w:p w:rsidR="00000000" w:rsidRDefault="009336FE">
      <w:pPr>
        <w:pStyle w:val="pj"/>
      </w:pPr>
      <w:r>
        <w:t> </w:t>
      </w:r>
    </w:p>
    <w:p w:rsidR="00000000" w:rsidRDefault="009336FE">
      <w:pPr>
        <w:pStyle w:val="pj"/>
      </w:pPr>
      <w:r>
        <w:t> </w:t>
      </w:r>
    </w:p>
    <w:sectPr w:rsidR="0000000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6FE" w:rsidRDefault="009336FE" w:rsidP="009336FE">
      <w:r>
        <w:separator/>
      </w:r>
    </w:p>
  </w:endnote>
  <w:endnote w:type="continuationSeparator" w:id="0">
    <w:p w:rsidR="009336FE" w:rsidRDefault="009336FE" w:rsidP="0093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FE" w:rsidRDefault="009336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FE" w:rsidRDefault="009336F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FE" w:rsidRDefault="009336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6FE" w:rsidRDefault="009336FE" w:rsidP="009336FE">
      <w:r>
        <w:separator/>
      </w:r>
    </w:p>
  </w:footnote>
  <w:footnote w:type="continuationSeparator" w:id="0">
    <w:p w:rsidR="009336FE" w:rsidRDefault="009336FE" w:rsidP="00933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FE" w:rsidRDefault="009336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FE" w:rsidRDefault="009336FE" w:rsidP="009336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336FE" w:rsidRDefault="009336FE" w:rsidP="009336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24 сентября 2020 года № 612 «Об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прививкам» (с изменениями по состоянию на 03.03.2024 г.)</w:t>
    </w:r>
  </w:p>
  <w:p w:rsidR="009336FE" w:rsidRPr="009336FE" w:rsidRDefault="009336FE" w:rsidP="009336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29.11.2020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FE" w:rsidRDefault="009336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336FE"/>
    <w:rsid w:val="0093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336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36F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336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6F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336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36F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336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6F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464437" TargetMode="External"/><Relationship Id="rId13" Type="http://schemas.openxmlformats.org/officeDocument/2006/relationships/hyperlink" Target="http://online.zakon.kz/Document/?doc_id=35529951" TargetMode="External"/><Relationship Id="rId18" Type="http://schemas.openxmlformats.org/officeDocument/2006/relationships/hyperlink" Target="http://online.zakon.kz/Document/?doc_id=35529951" TargetMode="External"/><Relationship Id="rId26" Type="http://schemas.openxmlformats.org/officeDocument/2006/relationships/hyperlink" Target="http://online.zakon.kz/Document/?doc_id=398321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7414398" TargetMode="External"/><Relationship Id="rId34" Type="http://schemas.openxmlformats.org/officeDocument/2006/relationships/footer" Target="footer2.xml"/><Relationship Id="rId7" Type="http://schemas.openxmlformats.org/officeDocument/2006/relationships/hyperlink" Target="http://online.zakon.kz/Document/?doc_id=31769282" TargetMode="External"/><Relationship Id="rId12" Type="http://schemas.openxmlformats.org/officeDocument/2006/relationships/hyperlink" Target="http://online.zakon.kz/Document/?doc_id=31880902" TargetMode="External"/><Relationship Id="rId17" Type="http://schemas.openxmlformats.org/officeDocument/2006/relationships/hyperlink" Target="http://online.zakon.kz/Document/?doc_id=31880902" TargetMode="External"/><Relationship Id="rId25" Type="http://schemas.openxmlformats.org/officeDocument/2006/relationships/hyperlink" Target="http://online.zakon.kz/Document/?doc_id=34211391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464437" TargetMode="External"/><Relationship Id="rId20" Type="http://schemas.openxmlformats.org/officeDocument/2006/relationships/hyperlink" Target="http://online.zakon.kz/Document/?doc_id=35529951" TargetMode="External"/><Relationship Id="rId29" Type="http://schemas.openxmlformats.org/officeDocument/2006/relationships/hyperlink" Target="http://online.zakon.kz/Document/?doc_id=3077795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529951" TargetMode="External"/><Relationship Id="rId24" Type="http://schemas.openxmlformats.org/officeDocument/2006/relationships/hyperlink" Target="http://online.zakon.kz/Document/?doc_id=39832198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529951" TargetMode="External"/><Relationship Id="rId23" Type="http://schemas.openxmlformats.org/officeDocument/2006/relationships/hyperlink" Target="http://online.zakon.kz/Document/?doc_id=35529951" TargetMode="External"/><Relationship Id="rId28" Type="http://schemas.openxmlformats.org/officeDocument/2006/relationships/hyperlink" Target="http://online.zakon.kz/Document/?doc_id=30548880" TargetMode="External"/><Relationship Id="rId36" Type="http://schemas.openxmlformats.org/officeDocument/2006/relationships/footer" Target="footer3.xml"/><Relationship Id="rId10" Type="http://schemas.openxmlformats.org/officeDocument/2006/relationships/hyperlink" Target="http://online.zakon.kz/Document/?doc_id=31880902" TargetMode="External"/><Relationship Id="rId19" Type="http://schemas.openxmlformats.org/officeDocument/2006/relationships/hyperlink" Target="http://online.zakon.kz/Document/?doc_id=31880902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769282" TargetMode="External"/><Relationship Id="rId14" Type="http://schemas.openxmlformats.org/officeDocument/2006/relationships/hyperlink" Target="http://online.zakon.kz/Document/?doc_id=31880902" TargetMode="External"/><Relationship Id="rId22" Type="http://schemas.openxmlformats.org/officeDocument/2006/relationships/hyperlink" Target="http://online.zakon.kz/Document/?doc_id=31880902" TargetMode="External"/><Relationship Id="rId27" Type="http://schemas.openxmlformats.org/officeDocument/2006/relationships/hyperlink" Target="http://online.zakon.kz/Document/?doc_id=34211391" TargetMode="External"/><Relationship Id="rId30" Type="http://schemas.openxmlformats.org/officeDocument/2006/relationships/hyperlink" Target="http://online.zakon.kz/Document/?doc_id=31335614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1783</Words>
  <Characters>14513</Characters>
  <Application>Microsoft Office Word</Application>
  <DocSecurity>0</DocSecurity>
  <Lines>120</Lines>
  <Paragraphs>32</Paragraphs>
  <ScaleCrop>false</ScaleCrop>
  <Company>SPecialiST RePack</Company>
  <LinksUpToDate>false</LinksUpToDate>
  <CharactersWithSpaces>16264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24 сентября 2020 года № 612 «Об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прививкам» (с изменениями по состоянию на 03.03.2024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2024-02-28T07:02:00Z</dcterms:created>
  <dcterms:modified xsi:type="dcterms:W3CDTF">2024-02-28T07:02:00Z</dcterms:modified>
</cp:coreProperties>
</file>