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0520">
      <w:pPr>
        <w:jc w:val="center"/>
        <w:textAlignment w:val="baseline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23 сентября 2020 года № ҚР ДСМ-107/2020</w:t>
      </w:r>
      <w:r>
        <w:rPr>
          <w:rStyle w:val="s1"/>
        </w:rPr>
        <w:br/>
        <w:t>Об утверждении Правил проведения медицинского обследования с целью признания лица больным заразной формой туберкулеза</w:t>
      </w:r>
    </w:p>
    <w:p w:rsidR="00000000" w:rsidRDefault="007D0520">
      <w:pPr>
        <w:ind w:firstLine="397"/>
        <w:jc w:val="both"/>
      </w:pPr>
      <w:r>
        <w:rPr>
          <w:rStyle w:val="s0"/>
        </w:rPr>
        <w:t> </w:t>
      </w:r>
    </w:p>
    <w:p w:rsidR="00000000" w:rsidRDefault="007D0520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1570400" w:history="1">
        <w:r>
          <w:rPr>
            <w:rStyle w:val="a4"/>
          </w:rPr>
          <w:t>пунктом 4 статьи 157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7D0520">
      <w:pPr>
        <w:ind w:firstLine="397"/>
        <w:jc w:val="both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обследования с целью признания лица больным заразной формой туберкулеза согласно приложению к настоящему приказу.</w:t>
      </w:r>
    </w:p>
    <w:p w:rsidR="00000000" w:rsidRDefault="007D0520">
      <w:pPr>
        <w:ind w:firstLine="397"/>
        <w:jc w:val="both"/>
      </w:pPr>
      <w:r>
        <w:rPr>
          <w:rStyle w:val="s0"/>
        </w:rPr>
        <w:t xml:space="preserve">2. Признать утратившим силу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30 сентября 2009 № 481 «Об утверждении Правил проведения медицинского обследования с целью признания гражданина больным заразной формой туберкулеза» (зарегистрирован в Реестре государственной регистрации но</w:t>
      </w:r>
      <w:r>
        <w:rPr>
          <w:rStyle w:val="s0"/>
        </w:rPr>
        <w:t>рмативных правовых актов № 5836, опубликован 13 ноября 2009 года в газете «Юридическая газета» № 174 (1771)).</w:t>
      </w:r>
    </w:p>
    <w:p w:rsidR="00000000" w:rsidRDefault="007D0520">
      <w:pPr>
        <w:ind w:firstLine="397"/>
        <w:jc w:val="both"/>
      </w:pPr>
      <w:r>
        <w:rPr>
          <w:rStyle w:val="s0"/>
        </w:rPr>
        <w:t xml:space="preserve">3. Департаменту медико-социальной помощи Министерства здравоохранения Республики Казахстан в установленном законодательством Республики Казахстан </w:t>
      </w:r>
      <w:r>
        <w:rPr>
          <w:rStyle w:val="s0"/>
        </w:rPr>
        <w:t>порядке обеспечить:</w:t>
      </w:r>
    </w:p>
    <w:p w:rsidR="00000000" w:rsidRDefault="007D0520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7D0520">
      <w:pPr>
        <w:ind w:firstLine="397"/>
        <w:jc w:val="both"/>
      </w:pPr>
      <w:r>
        <w:rPr>
          <w:rStyle w:val="s0"/>
        </w:rPr>
        <w:t>2) размещение настоящего приказа на интернет - ресурсе Министерства здравоох</w:t>
      </w:r>
      <w:r>
        <w:rPr>
          <w:rStyle w:val="s0"/>
        </w:rPr>
        <w:t>ранения Республики Казахстан;</w:t>
      </w:r>
    </w:p>
    <w:p w:rsidR="00000000" w:rsidRDefault="007D0520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</w:t>
      </w:r>
      <w:r>
        <w:rPr>
          <w:rStyle w:val="s0"/>
        </w:rPr>
        <w:t>ний об исполнении мероприятий, предусмотренных подпунктами 1) и 2) настоящего пункта.</w:t>
      </w:r>
    </w:p>
    <w:p w:rsidR="00000000" w:rsidRDefault="007D0520">
      <w:pPr>
        <w:ind w:firstLine="397"/>
        <w:jc w:val="both"/>
      </w:pPr>
      <w:r>
        <w:rPr>
          <w:rStyle w:val="s0"/>
        </w:rPr>
        <w:t>4. Контроль за исполнением настоящего приказа возложить на вице-министра здравоохранения Республики Казахстан Гиният А.</w:t>
      </w:r>
    </w:p>
    <w:p w:rsidR="00000000" w:rsidRDefault="007D0520">
      <w:pPr>
        <w:ind w:firstLine="397"/>
        <w:jc w:val="both"/>
      </w:pPr>
      <w:r>
        <w:rPr>
          <w:rStyle w:val="s0"/>
        </w:rPr>
        <w:t>5. Настоящий приказ вводится в действие по истечен</w:t>
      </w:r>
      <w:r>
        <w:rPr>
          <w:rStyle w:val="s0"/>
        </w:rPr>
        <w:t xml:space="preserve">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D0520">
      <w:pPr>
        <w:ind w:firstLine="397"/>
        <w:jc w:val="both"/>
      </w:pPr>
      <w:r>
        <w:rPr>
          <w:rStyle w:val="s0"/>
        </w:rPr>
        <w:t> </w:t>
      </w:r>
    </w:p>
    <w:p w:rsidR="00000000" w:rsidRDefault="007D052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D0520">
            <w:r>
              <w:rPr>
                <w:rStyle w:val="s0"/>
                <w:b/>
                <w:bCs/>
              </w:rPr>
              <w:t>Министр здравоохранения</w:t>
            </w:r>
          </w:p>
          <w:p w:rsidR="00000000" w:rsidRDefault="007D0520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D0520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D0520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7D0520">
      <w:pPr>
        <w:jc w:val="right"/>
      </w:pPr>
      <w:r>
        <w:rPr>
          <w:rStyle w:val="s0"/>
        </w:rPr>
        <w:t> </w:t>
      </w:r>
    </w:p>
    <w:p w:rsidR="00000000" w:rsidRDefault="007D0520">
      <w:bookmarkStart w:id="1" w:name="SUB100"/>
      <w:bookmarkEnd w:id="1"/>
      <w:r>
        <w:rPr>
          <w:rStyle w:val="s0"/>
        </w:rPr>
        <w:t> </w:t>
      </w:r>
    </w:p>
    <w:p w:rsidR="00000000" w:rsidRDefault="007D0520">
      <w:pPr>
        <w:jc w:val="right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7D0520">
      <w:pPr>
        <w:jc w:val="right"/>
      </w:pPr>
      <w:r>
        <w:rPr>
          <w:rStyle w:val="s0"/>
        </w:rPr>
        <w:t>Министра здравоохранения</w:t>
      </w:r>
    </w:p>
    <w:p w:rsidR="00000000" w:rsidRDefault="007D0520">
      <w:pPr>
        <w:jc w:val="right"/>
      </w:pPr>
      <w:r>
        <w:rPr>
          <w:rStyle w:val="s0"/>
        </w:rPr>
        <w:t>Республики Казахстан</w:t>
      </w:r>
    </w:p>
    <w:p w:rsidR="00000000" w:rsidRDefault="007D0520">
      <w:pPr>
        <w:jc w:val="right"/>
      </w:pPr>
      <w:r>
        <w:rPr>
          <w:rStyle w:val="s0"/>
        </w:rPr>
        <w:t>от 23 сентября 2020 года</w:t>
      </w:r>
    </w:p>
    <w:p w:rsidR="00000000" w:rsidRDefault="007D0520">
      <w:pPr>
        <w:jc w:val="right"/>
      </w:pPr>
      <w:r>
        <w:rPr>
          <w:rStyle w:val="s0"/>
        </w:rPr>
        <w:t>№ ҚР ДСМ-107/2020</w:t>
      </w:r>
    </w:p>
    <w:p w:rsidR="00000000" w:rsidRDefault="007D0520">
      <w:pPr>
        <w:jc w:val="right"/>
      </w:pPr>
      <w:r>
        <w:rPr>
          <w:rStyle w:val="s0"/>
        </w:rPr>
        <w:t> </w:t>
      </w:r>
    </w:p>
    <w:p w:rsidR="00000000" w:rsidRDefault="007D0520">
      <w:pPr>
        <w:jc w:val="right"/>
      </w:pPr>
      <w:r>
        <w:rPr>
          <w:rStyle w:val="s0"/>
        </w:rPr>
        <w:t> </w:t>
      </w:r>
    </w:p>
    <w:p w:rsidR="00000000" w:rsidRDefault="007D0520">
      <w:pPr>
        <w:spacing w:after="240"/>
        <w:jc w:val="center"/>
        <w:textAlignment w:val="baseline"/>
      </w:pPr>
      <w:r>
        <w:rPr>
          <w:rStyle w:val="s1"/>
        </w:rPr>
        <w:t>Правила</w:t>
      </w:r>
      <w:r>
        <w:rPr>
          <w:rStyle w:val="s1"/>
        </w:rPr>
        <w:br/>
        <w:t>проведения медицинского обследования с целью признания</w:t>
      </w:r>
      <w:r>
        <w:rPr>
          <w:rStyle w:val="s1"/>
        </w:rPr>
        <w:br/>
        <w:t>лица больным заразной формой туберкулеза</w:t>
      </w:r>
    </w:p>
    <w:p w:rsidR="00000000" w:rsidRDefault="007D0520">
      <w:pPr>
        <w:jc w:val="center"/>
        <w:textAlignment w:val="baseline"/>
      </w:pPr>
      <w:r>
        <w:rPr>
          <w:rStyle w:val="s1"/>
        </w:rPr>
        <w:t> </w:t>
      </w:r>
    </w:p>
    <w:p w:rsidR="00000000" w:rsidRDefault="007D0520">
      <w:pPr>
        <w:jc w:val="center"/>
        <w:textAlignment w:val="baseline"/>
      </w:pPr>
      <w:r>
        <w:rPr>
          <w:rStyle w:val="s1"/>
        </w:rPr>
        <w:t>Глава 1. Общие положения</w:t>
      </w:r>
    </w:p>
    <w:p w:rsidR="00000000" w:rsidRDefault="007D0520">
      <w:pPr>
        <w:jc w:val="center"/>
        <w:textAlignment w:val="baseline"/>
      </w:pPr>
      <w:r>
        <w:rPr>
          <w:rStyle w:val="s1"/>
        </w:rPr>
        <w:t> </w:t>
      </w:r>
    </w:p>
    <w:p w:rsidR="00000000" w:rsidRDefault="007D0520">
      <w:pPr>
        <w:ind w:firstLine="397"/>
        <w:jc w:val="both"/>
      </w:pPr>
      <w:r>
        <w:rPr>
          <w:rStyle w:val="s0"/>
        </w:rPr>
        <w:t xml:space="preserve">1. Настоящие Правила разработаны в соответствии с </w:t>
      </w:r>
      <w:hyperlink r:id="rId11" w:anchor="sub_id=1570400" w:history="1">
        <w:r>
          <w:rPr>
            <w:rStyle w:val="a4"/>
          </w:rPr>
          <w:t>пунктом 4 статьи 157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и опр</w:t>
      </w:r>
      <w:r>
        <w:rPr>
          <w:rStyle w:val="s0"/>
        </w:rPr>
        <w:t>еделяют порядок проведения медицинского обследования с целью признания лица больным заразной формой туберкулеза (далее - Правила).</w:t>
      </w:r>
    </w:p>
    <w:p w:rsidR="00000000" w:rsidRDefault="007D0520">
      <w:pPr>
        <w:ind w:firstLine="397"/>
        <w:jc w:val="both"/>
      </w:pPr>
      <w:r>
        <w:rPr>
          <w:rStyle w:val="s0"/>
        </w:rPr>
        <w:t>2. В настоящих Правилах используются следующие понятия и определения:</w:t>
      </w:r>
    </w:p>
    <w:p w:rsidR="00000000" w:rsidRDefault="007D0520">
      <w:pPr>
        <w:ind w:firstLine="397"/>
        <w:jc w:val="both"/>
      </w:pPr>
      <w:r>
        <w:rPr>
          <w:rStyle w:val="s0"/>
        </w:rPr>
        <w:t>1) заразная форма туберкулеза - форма туберкулеза, пред</w:t>
      </w:r>
      <w:r>
        <w:rPr>
          <w:rStyle w:val="s0"/>
        </w:rPr>
        <w:t>ставляющая опасность для окружающих в связи с выделением больным во внешнюю среду бактерий туберкулеза;</w:t>
      </w:r>
    </w:p>
    <w:p w:rsidR="00000000" w:rsidRDefault="007D0520">
      <w:pPr>
        <w:ind w:firstLine="397"/>
        <w:jc w:val="both"/>
      </w:pPr>
      <w:r>
        <w:rPr>
          <w:rStyle w:val="s0"/>
        </w:rPr>
        <w:t>2) пациент - физическое лицо, являющееся (являвшееся) потребителем медицинских услуг, независимо от наличия или отсутствия у него заболевания или состоя</w:t>
      </w:r>
      <w:r>
        <w:rPr>
          <w:rStyle w:val="s0"/>
        </w:rPr>
        <w:t>ния, требующего оказания медицинской помощи;</w:t>
      </w:r>
    </w:p>
    <w:p w:rsidR="00000000" w:rsidRDefault="007D0520">
      <w:pPr>
        <w:ind w:firstLine="397"/>
        <w:jc w:val="both"/>
      </w:pPr>
      <w:r>
        <w:rPr>
          <w:rStyle w:val="s0"/>
        </w:rPr>
        <w:t>3) бактериовыделитель - лицо с легочным туберкулезом, у которого при микроскопии мазка мокроты до проведения лечения обнаружены кислотоустойчивые бактерии по меньшей мере в одной порции.</w:t>
      </w:r>
    </w:p>
    <w:p w:rsidR="00000000" w:rsidRDefault="007D0520">
      <w:pPr>
        <w:jc w:val="center"/>
        <w:textAlignment w:val="baseline"/>
      </w:pPr>
      <w:r>
        <w:rPr>
          <w:rStyle w:val="s1"/>
        </w:rPr>
        <w:t> </w:t>
      </w:r>
    </w:p>
    <w:p w:rsidR="00000000" w:rsidRDefault="007D0520">
      <w:pPr>
        <w:jc w:val="center"/>
        <w:textAlignment w:val="baseline"/>
      </w:pPr>
      <w:r>
        <w:rPr>
          <w:rStyle w:val="s1"/>
        </w:rPr>
        <w:t> </w:t>
      </w:r>
    </w:p>
    <w:p w:rsidR="00000000" w:rsidRDefault="007D0520">
      <w:pPr>
        <w:jc w:val="center"/>
        <w:textAlignment w:val="baseline"/>
      </w:pPr>
      <w:r>
        <w:rPr>
          <w:rStyle w:val="s1"/>
        </w:rPr>
        <w:t>Глава 2. Порядок про</w:t>
      </w:r>
      <w:r>
        <w:rPr>
          <w:rStyle w:val="s1"/>
        </w:rPr>
        <w:t>ведения медицинского обследования с целью</w:t>
      </w:r>
      <w:r>
        <w:rPr>
          <w:rStyle w:val="s1"/>
        </w:rPr>
        <w:br/>
        <w:t>признания лица больным заразной формой туберкулеза</w:t>
      </w:r>
    </w:p>
    <w:p w:rsidR="00000000" w:rsidRDefault="007D0520">
      <w:pPr>
        <w:jc w:val="center"/>
        <w:textAlignment w:val="baseline"/>
      </w:pPr>
      <w:r>
        <w:rPr>
          <w:rStyle w:val="s1"/>
        </w:rPr>
        <w:t> </w:t>
      </w:r>
    </w:p>
    <w:p w:rsidR="00000000" w:rsidRDefault="007D0520">
      <w:pPr>
        <w:ind w:firstLine="397"/>
        <w:jc w:val="both"/>
      </w:pPr>
      <w:r>
        <w:rPr>
          <w:rStyle w:val="s0"/>
        </w:rPr>
        <w:t>3. Выявление больных заразной формой туберкулеза осуществляется при:</w:t>
      </w:r>
    </w:p>
    <w:p w:rsidR="00000000" w:rsidRDefault="007D0520">
      <w:pPr>
        <w:ind w:firstLine="397"/>
        <w:jc w:val="both"/>
      </w:pPr>
      <w:r>
        <w:rPr>
          <w:rStyle w:val="s0"/>
        </w:rPr>
        <w:t>1) обращении лица в медицинскую организацию, в том числе оказывающую амбулаторно-поликлиниче</w:t>
      </w:r>
      <w:r>
        <w:rPr>
          <w:rStyle w:val="s0"/>
        </w:rPr>
        <w:t>скую помощь;</w:t>
      </w:r>
    </w:p>
    <w:p w:rsidR="00000000" w:rsidRDefault="007D0520">
      <w:pPr>
        <w:ind w:firstLine="397"/>
        <w:jc w:val="both"/>
      </w:pPr>
      <w:r>
        <w:rPr>
          <w:rStyle w:val="s0"/>
        </w:rPr>
        <w:t>2) профилактическом медицинском осмотре (при поступлении на учебу в школу, высшие и средние учебные заведения, устройстве на работу, целевых, скрининговых медицинских осмотрах, диспансеризации);</w:t>
      </w:r>
    </w:p>
    <w:p w:rsidR="00000000" w:rsidRDefault="007D0520">
      <w:pPr>
        <w:ind w:firstLine="397"/>
        <w:jc w:val="both"/>
      </w:pPr>
      <w:r>
        <w:rPr>
          <w:rStyle w:val="s0"/>
        </w:rPr>
        <w:t>3) диагностике и лечении других заболеваний;</w:t>
      </w:r>
    </w:p>
    <w:p w:rsidR="00000000" w:rsidRDefault="007D0520">
      <w:pPr>
        <w:ind w:firstLine="397"/>
        <w:jc w:val="both"/>
      </w:pPr>
      <w:r>
        <w:rPr>
          <w:rStyle w:val="s0"/>
        </w:rPr>
        <w:t>4) вакцинации;</w:t>
      </w:r>
    </w:p>
    <w:p w:rsidR="00000000" w:rsidRDefault="007D0520">
      <w:pPr>
        <w:ind w:firstLine="397"/>
        <w:jc w:val="both"/>
      </w:pPr>
      <w:r>
        <w:rPr>
          <w:rStyle w:val="s0"/>
        </w:rPr>
        <w:t>5) иных обстоятельствах.</w:t>
      </w:r>
    </w:p>
    <w:p w:rsidR="00000000" w:rsidRDefault="007D0520">
      <w:pPr>
        <w:ind w:firstLine="397"/>
        <w:jc w:val="both"/>
      </w:pPr>
      <w:r>
        <w:rPr>
          <w:rStyle w:val="s0"/>
        </w:rPr>
        <w:t>4. Пациент проходит обязательное обследование на туберкулез, если предъявляет жалобы на:</w:t>
      </w:r>
    </w:p>
    <w:p w:rsidR="00000000" w:rsidRDefault="007D0520">
      <w:pPr>
        <w:ind w:firstLine="397"/>
        <w:jc w:val="both"/>
      </w:pPr>
      <w:r>
        <w:rPr>
          <w:rStyle w:val="s0"/>
        </w:rPr>
        <w:t>1) кашель (более 2 недель);</w:t>
      </w:r>
    </w:p>
    <w:p w:rsidR="00000000" w:rsidRDefault="007D0520">
      <w:pPr>
        <w:ind w:firstLine="397"/>
        <w:jc w:val="both"/>
      </w:pPr>
      <w:r>
        <w:rPr>
          <w:rStyle w:val="s0"/>
        </w:rPr>
        <w:t>2) выделение мокроты;</w:t>
      </w:r>
    </w:p>
    <w:p w:rsidR="00000000" w:rsidRDefault="007D0520">
      <w:pPr>
        <w:ind w:firstLine="397"/>
        <w:jc w:val="both"/>
      </w:pPr>
      <w:r>
        <w:rPr>
          <w:rStyle w:val="s0"/>
        </w:rPr>
        <w:t>3) потливость;</w:t>
      </w:r>
    </w:p>
    <w:p w:rsidR="00000000" w:rsidRDefault="007D0520">
      <w:pPr>
        <w:ind w:firstLine="397"/>
        <w:jc w:val="both"/>
      </w:pPr>
      <w:r>
        <w:rPr>
          <w:rStyle w:val="s0"/>
        </w:rPr>
        <w:t>4) утомляемость, слабость;</w:t>
      </w:r>
    </w:p>
    <w:p w:rsidR="00000000" w:rsidRDefault="007D0520">
      <w:pPr>
        <w:ind w:firstLine="397"/>
        <w:jc w:val="both"/>
      </w:pPr>
      <w:r>
        <w:rPr>
          <w:rStyle w:val="s0"/>
        </w:rPr>
        <w:t>5) повышение температуры тела;</w:t>
      </w:r>
    </w:p>
    <w:p w:rsidR="00000000" w:rsidRDefault="007D0520">
      <w:pPr>
        <w:ind w:firstLine="397"/>
        <w:jc w:val="both"/>
      </w:pPr>
      <w:r>
        <w:rPr>
          <w:rStyle w:val="s0"/>
        </w:rPr>
        <w:t>6) к</w:t>
      </w:r>
      <w:r>
        <w:rPr>
          <w:rStyle w:val="s0"/>
        </w:rPr>
        <w:t>ровохарканье;</w:t>
      </w:r>
    </w:p>
    <w:p w:rsidR="00000000" w:rsidRDefault="007D0520">
      <w:pPr>
        <w:ind w:firstLine="397"/>
        <w:jc w:val="both"/>
      </w:pPr>
      <w:r>
        <w:rPr>
          <w:rStyle w:val="s0"/>
        </w:rPr>
        <w:t>7) потерю аппетита, веса.</w:t>
      </w:r>
    </w:p>
    <w:p w:rsidR="00000000" w:rsidRDefault="007D0520">
      <w:pPr>
        <w:ind w:firstLine="397"/>
        <w:jc w:val="both"/>
      </w:pPr>
      <w:r>
        <w:rPr>
          <w:rStyle w:val="s0"/>
        </w:rPr>
        <w:t>Лицо, обратившееся с жалобами, подозрительными на туберкулез, и (или) изменениями на флюоро- или рентгенограмме направляется на микроскопическое исследование мокроты в срок не позднее трех дней после обращения.</w:t>
      </w:r>
    </w:p>
    <w:p w:rsidR="00000000" w:rsidRDefault="007D0520">
      <w:pPr>
        <w:ind w:firstLine="397"/>
        <w:jc w:val="both"/>
      </w:pPr>
      <w:r>
        <w:rPr>
          <w:rStyle w:val="s0"/>
        </w:rPr>
        <w:t>5. Об</w:t>
      </w:r>
      <w:r>
        <w:rPr>
          <w:rStyle w:val="s0"/>
        </w:rPr>
        <w:t>следование на туберкулез включает в себя следующие исследования:</w:t>
      </w:r>
    </w:p>
    <w:p w:rsidR="00000000" w:rsidRDefault="007D0520">
      <w:pPr>
        <w:ind w:firstLine="397"/>
        <w:jc w:val="both"/>
      </w:pPr>
      <w:r>
        <w:rPr>
          <w:rStyle w:val="s0"/>
        </w:rPr>
        <w:t>1) обязательные:</w:t>
      </w:r>
    </w:p>
    <w:p w:rsidR="00000000" w:rsidRDefault="007D0520">
      <w:pPr>
        <w:ind w:firstLine="397"/>
        <w:jc w:val="both"/>
      </w:pPr>
      <w:r>
        <w:rPr>
          <w:rStyle w:val="s0"/>
        </w:rPr>
        <w:t>исследование мокроты на Xpert MTB RIF и микроскопическое исследование мокроты (2-х кратное исследование мокроты);</w:t>
      </w:r>
    </w:p>
    <w:p w:rsidR="00000000" w:rsidRDefault="007D0520">
      <w:pPr>
        <w:ind w:firstLine="397"/>
        <w:jc w:val="both"/>
      </w:pPr>
      <w:r>
        <w:rPr>
          <w:rStyle w:val="s0"/>
        </w:rPr>
        <w:t>2) дополнительные:</w:t>
      </w:r>
    </w:p>
    <w:p w:rsidR="00000000" w:rsidRDefault="007D0520">
      <w:pPr>
        <w:ind w:firstLine="397"/>
        <w:jc w:val="both"/>
      </w:pPr>
      <w:r>
        <w:rPr>
          <w:rStyle w:val="s0"/>
        </w:rPr>
        <w:t>рентгенологическое (флюорография, рентген</w:t>
      </w:r>
      <w:r>
        <w:rPr>
          <w:rStyle w:val="s0"/>
        </w:rPr>
        <w:t>ография, компьютерная томография органов грудной клетки);</w:t>
      </w:r>
    </w:p>
    <w:p w:rsidR="00000000" w:rsidRDefault="007D0520">
      <w:pPr>
        <w:ind w:firstLine="397"/>
        <w:jc w:val="both"/>
      </w:pPr>
      <w:r>
        <w:rPr>
          <w:rStyle w:val="s0"/>
        </w:rPr>
        <w:t>микробиологическое (бакпосев);</w:t>
      </w:r>
    </w:p>
    <w:p w:rsidR="00000000" w:rsidRDefault="007D0520">
      <w:pPr>
        <w:ind w:firstLine="397"/>
        <w:jc w:val="both"/>
      </w:pPr>
      <w:r>
        <w:rPr>
          <w:rStyle w:val="s0"/>
        </w:rPr>
        <w:t>бронхологические;</w:t>
      </w:r>
    </w:p>
    <w:p w:rsidR="00000000" w:rsidRDefault="007D0520">
      <w:pPr>
        <w:ind w:firstLine="397"/>
        <w:jc w:val="both"/>
      </w:pPr>
      <w:r>
        <w:rPr>
          <w:rStyle w:val="s0"/>
        </w:rPr>
        <w:t>анализы крови, мочи;</w:t>
      </w:r>
    </w:p>
    <w:p w:rsidR="00000000" w:rsidRDefault="007D0520">
      <w:pPr>
        <w:ind w:firstLine="397"/>
        <w:jc w:val="both"/>
      </w:pPr>
      <w:r>
        <w:rPr>
          <w:rStyle w:val="s0"/>
        </w:rPr>
        <w:t>ультразвуковое исследование (внелегочные формы туберкулеза).</w:t>
      </w:r>
    </w:p>
    <w:p w:rsidR="00000000" w:rsidRDefault="007D0520">
      <w:pPr>
        <w:ind w:firstLine="397"/>
        <w:jc w:val="both"/>
      </w:pPr>
      <w:r>
        <w:rPr>
          <w:rStyle w:val="s0"/>
        </w:rPr>
        <w:t>6. Признание лица больным заразной формой туберкулеза осуществляетс</w:t>
      </w:r>
      <w:r>
        <w:rPr>
          <w:rStyle w:val="s0"/>
        </w:rPr>
        <w:t>я на основании заключения организации здравоохранения, оказывающей медицинскую помощь лицам, больным туберкулезом.</w:t>
      </w:r>
    </w:p>
    <w:p w:rsidR="00000000" w:rsidRDefault="007D0520">
      <w:pPr>
        <w:ind w:firstLine="397"/>
        <w:jc w:val="both"/>
      </w:pPr>
      <w:r>
        <w:rPr>
          <w:rStyle w:val="s0"/>
        </w:rPr>
        <w:t>7. Лицо, выделяющее микобактерии туберкулеза, признается больным заразной формой туберкулеза или бактериовыделителем (БК+) в следующих случая</w:t>
      </w:r>
      <w:r>
        <w:rPr>
          <w:rStyle w:val="s0"/>
        </w:rPr>
        <w:t>х:</w:t>
      </w:r>
    </w:p>
    <w:p w:rsidR="00000000" w:rsidRDefault="007D0520">
      <w:pPr>
        <w:ind w:firstLine="397"/>
        <w:jc w:val="both"/>
      </w:pPr>
      <w:r>
        <w:rPr>
          <w:rStyle w:val="s0"/>
        </w:rPr>
        <w:t>1) в результате исследований под микроскопом по меньшей мере в двух анализах мокроты обнаружены кислотоустойчивые бактерии;</w:t>
      </w:r>
    </w:p>
    <w:p w:rsidR="00000000" w:rsidRDefault="007D0520">
      <w:pPr>
        <w:ind w:firstLine="397"/>
        <w:jc w:val="both"/>
      </w:pPr>
      <w:r>
        <w:rPr>
          <w:rStyle w:val="s0"/>
        </w:rPr>
        <w:t>2) одна положительная проба мокроты на кислотоустойчивые бактерии и патологические изменения, выявленные рентгенологическим методом;</w:t>
      </w:r>
    </w:p>
    <w:p w:rsidR="00000000" w:rsidRDefault="007D0520">
      <w:pPr>
        <w:ind w:firstLine="397"/>
        <w:jc w:val="both"/>
      </w:pPr>
      <w:r>
        <w:rPr>
          <w:rStyle w:val="s0"/>
        </w:rPr>
        <w:t>3) однократное обнаружение в мазке кислотоустойчивых бактерий и выделение культуры микобактерий туберкулеза.</w:t>
      </w:r>
    </w:p>
    <w:p w:rsidR="00000000" w:rsidRDefault="007D0520">
      <w:pPr>
        <w:ind w:firstLine="397"/>
        <w:jc w:val="both"/>
      </w:pPr>
      <w:r>
        <w:rPr>
          <w:rStyle w:val="s0"/>
        </w:rPr>
        <w:t>8. Больной туб</w:t>
      </w:r>
      <w:r>
        <w:rPr>
          <w:rStyle w:val="s0"/>
        </w:rPr>
        <w:t>еркулезом проходит обязательное медицинское наблюдение и лечение, обеспечивается необходимыми лекарственными средствами в рамках гарантированного объема бесплатной медицинской помощи.</w:t>
      </w:r>
    </w:p>
    <w:p w:rsidR="00000000" w:rsidRDefault="007D0520">
      <w:pPr>
        <w:ind w:firstLine="397"/>
        <w:jc w:val="both"/>
      </w:pPr>
      <w:r>
        <w:rPr>
          <w:rStyle w:val="s0"/>
        </w:rPr>
        <w:t>9. Медицинским работником по месту выявления на каждого больного заразной формой туберкулеза подается экстренное извещение в территориальное подразделение ведомства государственного органа в сфере санитарно-эпидемиологического благополучия населения по фор</w:t>
      </w:r>
      <w:r>
        <w:rPr>
          <w:rStyle w:val="s0"/>
        </w:rPr>
        <w:t xml:space="preserve">ме, определяемой в соответствии с подпунктом 31) </w:t>
      </w:r>
      <w:hyperlink r:id="rId12" w:anchor="sub_id=70031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здравоохранения».</w:t>
      </w:r>
    </w:p>
    <w:p w:rsidR="00000000" w:rsidRDefault="007D0520">
      <w:pPr>
        <w:ind w:firstLine="397"/>
        <w:jc w:val="both"/>
      </w:pPr>
      <w:r>
        <w:rPr>
          <w:rStyle w:val="s0"/>
        </w:rPr>
        <w:t>10. Больной заразно</w:t>
      </w:r>
      <w:r>
        <w:rPr>
          <w:rStyle w:val="s0"/>
        </w:rPr>
        <w:t>й формой туберкулеза госпитализируется во фтизиопульмонологическую организацию для получения лечения и реабилитации.</w:t>
      </w:r>
    </w:p>
    <w:p w:rsidR="00000000" w:rsidRDefault="007D0520">
      <w:pPr>
        <w:ind w:firstLine="397"/>
        <w:jc w:val="both"/>
      </w:pPr>
      <w:r>
        <w:rPr>
          <w:rStyle w:val="s0"/>
        </w:rPr>
        <w:t>В приемном покое медицинский работник обеспечивает больного туберкулезом информацией о его правах и обязанностях, характере имеющегося у не</w:t>
      </w:r>
      <w:r>
        <w:rPr>
          <w:rStyle w:val="s0"/>
        </w:rPr>
        <w:t>го заболевания, применяемых методах лечения и правилах поведения.</w:t>
      </w:r>
    </w:p>
    <w:p w:rsidR="00000000" w:rsidRDefault="007D0520">
      <w:pPr>
        <w:ind w:firstLine="397"/>
        <w:jc w:val="both"/>
      </w:pPr>
      <w:r>
        <w:rPr>
          <w:rStyle w:val="s0"/>
        </w:rPr>
        <w:t>После прекращения бактериовыделения (БК-) больной переводится на амбулаторный этап лечения.</w:t>
      </w:r>
    </w:p>
    <w:p w:rsidR="00000000" w:rsidRDefault="007D0520">
      <w:pPr>
        <w:ind w:firstLine="397"/>
        <w:jc w:val="both"/>
      </w:pPr>
      <w:r>
        <w:rPr>
          <w:rStyle w:val="s0"/>
        </w:rPr>
        <w:t>Лечение больного туберкулезом контролируется медицинским работником на протяжении всего периода ле</w:t>
      </w:r>
      <w:r>
        <w:rPr>
          <w:rStyle w:val="s0"/>
        </w:rPr>
        <w:t>чения.</w:t>
      </w:r>
    </w:p>
    <w:p w:rsidR="00000000" w:rsidRDefault="007D0520">
      <w:pPr>
        <w:ind w:firstLine="397"/>
        <w:jc w:val="both"/>
      </w:pPr>
      <w:r>
        <w:rPr>
          <w:rStyle w:val="s0"/>
        </w:rPr>
        <w:t>11. Лица, находящиеся или находившиеся в контакте с больным заразной формой туберкулеза, проходят обследование в целях исключения у них туберкулеза в срок не позже двух недель после установления контакта.</w:t>
      </w:r>
    </w:p>
    <w:p w:rsidR="00000000" w:rsidRDefault="007D0520">
      <w:pPr>
        <w:ind w:firstLine="397"/>
        <w:jc w:val="both"/>
      </w:pPr>
      <w:r>
        <w:rPr>
          <w:rStyle w:val="s0"/>
        </w:rPr>
        <w:t>12. Лицо, признанное больным заразной формой</w:t>
      </w:r>
      <w:r>
        <w:rPr>
          <w:rStyle w:val="s0"/>
        </w:rPr>
        <w:t xml:space="preserve"> туберкулеза, находящееся на лечении, пользуется всеми правами граждан Республики Казахстан с ограничениями, связанными с необходимостью соблюдения режима пребывания во фтизиопульмонологической организации.</w:t>
      </w:r>
    </w:p>
    <w:p w:rsidR="00000000" w:rsidRDefault="007D0520">
      <w:pPr>
        <w:ind w:firstLine="397"/>
        <w:jc w:val="both"/>
      </w:pPr>
      <w:r>
        <w:rPr>
          <w:rStyle w:val="s0"/>
        </w:rPr>
        <w:t>13. Больной заразной формой туберкулеза, отказыва</w:t>
      </w:r>
      <w:r>
        <w:rPr>
          <w:rStyle w:val="s0"/>
        </w:rPr>
        <w:t>ющийся от лечения, назначенного врачом, что зафиксировано в медицинской документации, подлежит принудительному лечению.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20" w:rsidRDefault="007D0520" w:rsidP="007D0520">
      <w:r>
        <w:separator/>
      </w:r>
    </w:p>
  </w:endnote>
  <w:endnote w:type="continuationSeparator" w:id="0">
    <w:p w:rsidR="007D0520" w:rsidRDefault="007D0520" w:rsidP="007D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20" w:rsidRDefault="007D05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20" w:rsidRDefault="007D05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20" w:rsidRDefault="007D05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20" w:rsidRDefault="007D0520" w:rsidP="007D0520">
      <w:r>
        <w:separator/>
      </w:r>
    </w:p>
  </w:footnote>
  <w:footnote w:type="continuationSeparator" w:id="0">
    <w:p w:rsidR="007D0520" w:rsidRDefault="007D0520" w:rsidP="007D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20" w:rsidRDefault="007D05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20" w:rsidRDefault="007D0520" w:rsidP="007D052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D0520" w:rsidRDefault="007D0520" w:rsidP="007D052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23 сентября 2020 года № ҚР ДСМ-107/2020 «Об утверждении Правил проведения медицинского обследования с целью признания лица больным заразной формой туберкулеза»</w:t>
    </w:r>
  </w:p>
  <w:p w:rsidR="007D0520" w:rsidRPr="007D0520" w:rsidRDefault="007D0520" w:rsidP="007D052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10.10.2020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20" w:rsidRDefault="007D0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D0520"/>
    <w:rsid w:val="007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D0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52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D0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52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D0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52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D0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52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50811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644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20303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3032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2025-02-01T13:01:00Z</dcterms:created>
  <dcterms:modified xsi:type="dcterms:W3CDTF">2025-02-01T13:01:00Z</dcterms:modified>
</cp:coreProperties>
</file>